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15" w:rsidRPr="00EB0F15" w:rsidRDefault="00EB0F15" w:rsidP="00EB0F15">
      <w:pPr>
        <w:spacing w:after="0" w:line="288" w:lineRule="auto"/>
        <w:jc w:val="center"/>
        <w:rPr>
          <w:rFonts w:ascii="Times New Roman" w:eastAsia="Times New Roman" w:hAnsi="Times New Roman" w:cs="Times New Roman"/>
          <w:b/>
          <w:sz w:val="32"/>
          <w:szCs w:val="32"/>
        </w:rPr>
      </w:pPr>
      <w:r w:rsidRPr="00EB0F15">
        <w:rPr>
          <w:rFonts w:ascii="Times New Roman" w:eastAsia="Times New Roman" w:hAnsi="Times New Roman" w:cs="Times New Roman"/>
          <w:b/>
          <w:sz w:val="32"/>
          <w:szCs w:val="32"/>
        </w:rPr>
        <w:t xml:space="preserve">Regulation of </w:t>
      </w:r>
      <w:r w:rsidRPr="00EB0F15">
        <w:rPr>
          <w:rFonts w:ascii="Times New Roman" w:eastAsia="Times New Roman" w:hAnsi="Times New Roman" w:cs="Cordia New"/>
          <w:b/>
          <w:sz w:val="32"/>
          <w:szCs w:val="32"/>
        </w:rPr>
        <w:t xml:space="preserve">the </w:t>
      </w:r>
      <w:r w:rsidRPr="00EB0F15">
        <w:rPr>
          <w:rFonts w:ascii="Times New Roman" w:eastAsia="Times New Roman" w:hAnsi="Times New Roman" w:cs="Times New Roman"/>
          <w:b/>
          <w:sz w:val="32"/>
          <w:szCs w:val="32"/>
        </w:rPr>
        <w:t>National Human Rights Commission</w:t>
      </w:r>
    </w:p>
    <w:p w:rsidR="00EB0F15" w:rsidRPr="00EB0F15" w:rsidRDefault="00EB0F15" w:rsidP="00EB0F15">
      <w:pPr>
        <w:spacing w:after="0" w:line="288" w:lineRule="auto"/>
        <w:jc w:val="center"/>
        <w:rPr>
          <w:rFonts w:ascii="Times New Roman" w:eastAsia="Times New Roman" w:hAnsi="Times New Roman" w:cs="Times New Roman"/>
          <w:b/>
          <w:sz w:val="24"/>
          <w:szCs w:val="24"/>
        </w:rPr>
      </w:pPr>
      <w:proofErr w:type="gramStart"/>
      <w:r w:rsidRPr="00EB0F15">
        <w:rPr>
          <w:rFonts w:ascii="Times New Roman" w:eastAsia="Times New Roman" w:hAnsi="Times New Roman" w:cs="Times New Roman"/>
          <w:b/>
          <w:sz w:val="24"/>
          <w:szCs w:val="24"/>
        </w:rPr>
        <w:t>on</w:t>
      </w:r>
      <w:proofErr w:type="gramEnd"/>
      <w:r w:rsidRPr="00EB0F15">
        <w:rPr>
          <w:rFonts w:ascii="Times New Roman" w:eastAsia="Times New Roman" w:hAnsi="Times New Roman" w:cs="Times New Roman"/>
          <w:b/>
          <w:sz w:val="24"/>
          <w:szCs w:val="24"/>
        </w:rPr>
        <w:t xml:space="preserve"> Rules</w:t>
      </w:r>
      <w:r w:rsidRPr="00EB0F15">
        <w:rPr>
          <w:rFonts w:ascii="Times New Roman" w:eastAsia="Times New Roman" w:hAnsi="Times New Roman" w:cs="Cordia New" w:hint="cs"/>
          <w:b/>
          <w:sz w:val="24"/>
          <w:szCs w:val="24"/>
          <w:cs/>
        </w:rPr>
        <w:t xml:space="preserve"> </w:t>
      </w:r>
      <w:r w:rsidRPr="00EB0F15">
        <w:rPr>
          <w:rFonts w:ascii="Times New Roman" w:eastAsia="Times New Roman" w:hAnsi="Times New Roman" w:cs="Cordia New"/>
          <w:b/>
          <w:sz w:val="24"/>
          <w:szCs w:val="24"/>
        </w:rPr>
        <w:t>and</w:t>
      </w:r>
      <w:r w:rsidRPr="00EB0F15">
        <w:rPr>
          <w:rFonts w:ascii="Times New Roman" w:eastAsia="Times New Roman" w:hAnsi="Times New Roman" w:cs="Times New Roman"/>
          <w:b/>
          <w:sz w:val="24"/>
          <w:szCs w:val="24"/>
        </w:rPr>
        <w:t xml:space="preserve"> Procedures for the Investigation of Human Rights Violation</w:t>
      </w:r>
    </w:p>
    <w:p w:rsidR="00EB0F15" w:rsidRPr="00EB0F15" w:rsidRDefault="00EB0F15" w:rsidP="00EB0F15">
      <w:pPr>
        <w:spacing w:after="0" w:line="288" w:lineRule="auto"/>
        <w:jc w:val="center"/>
        <w:rPr>
          <w:rFonts w:ascii="Times New Roman" w:eastAsia="Times New Roman" w:hAnsi="Times New Roman" w:cs="Times New Roman"/>
          <w:b/>
          <w:sz w:val="24"/>
          <w:szCs w:val="24"/>
        </w:rPr>
      </w:pPr>
      <w:r w:rsidRPr="00EB0F15">
        <w:rPr>
          <w:rFonts w:ascii="Times New Roman" w:eastAsia="Times New Roman" w:hAnsi="Times New Roman" w:cs="Times New Roman"/>
          <w:b/>
          <w:sz w:val="24"/>
          <w:szCs w:val="24"/>
        </w:rPr>
        <w:t>B.E. 2561 (2018) and its Amendment</w:t>
      </w:r>
    </w:p>
    <w:p w:rsidR="00EB0F15" w:rsidRPr="00EB0F15" w:rsidRDefault="00EB0F15" w:rsidP="00EB0F15">
      <w:pPr>
        <w:spacing w:after="0" w:line="288" w:lineRule="auto"/>
        <w:jc w:val="center"/>
        <w:rPr>
          <w:rFonts w:ascii="Times New Roman" w:eastAsia="Times New Roman" w:hAnsi="Times New Roman" w:cs="Times New Roman"/>
          <w:b/>
          <w:sz w:val="24"/>
          <w:szCs w:val="24"/>
        </w:rPr>
      </w:pPr>
      <w:r w:rsidRPr="00EB0F15">
        <w:rPr>
          <w:rFonts w:ascii="Times New Roman" w:eastAsia="Times New Roman" w:hAnsi="Times New Roman" w:cs="Times New Roman"/>
          <w:b/>
          <w:sz w:val="24"/>
          <w:szCs w:val="24"/>
        </w:rPr>
        <w:t>---------------------------------------------</w:t>
      </w:r>
    </w:p>
    <w:p w:rsidR="00EB0F15" w:rsidRPr="00EB0F15" w:rsidRDefault="00EB0F15" w:rsidP="00EB0F15">
      <w:pPr>
        <w:spacing w:after="0" w:line="288" w:lineRule="auto"/>
        <w:jc w:val="center"/>
        <w:rPr>
          <w:rFonts w:ascii="Times New Roman" w:eastAsia="Times New Roman" w:hAnsi="Times New Roman" w:cs="Cordia New"/>
          <w:b/>
          <w:sz w:val="16"/>
          <w:szCs w:val="16"/>
        </w:rPr>
      </w:pP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Whereas it is expedient to have the regulation of the National Human Rights Commission on rules and procedures for the investigation of human rights violation; </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By virtue of Section 5 paragraph two, Section 27 (5), Section 34 paragraph two, Section 35 paragraph three, Section 39 (7), Section 48 paragraph two, and Section 49 (9) of the Organic Act on the National Human Rights Commission, B.E. 2560 (2017), the National Human Rights Commission hereby issues the regulation as follows:</w:t>
      </w: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1 </w:t>
      </w:r>
      <w:proofErr w:type="gramStart"/>
      <w:r w:rsidRPr="00EB0F15">
        <w:rPr>
          <w:rFonts w:ascii="Times New Roman" w:eastAsia="Times New Roman" w:hAnsi="Times New Roman" w:cs="Times New Roman"/>
          <w:sz w:val="24"/>
          <w:szCs w:val="24"/>
        </w:rPr>
        <w:t>This</w:t>
      </w:r>
      <w:proofErr w:type="gramEnd"/>
      <w:r w:rsidRPr="00EB0F15">
        <w:rPr>
          <w:rFonts w:ascii="Times New Roman" w:eastAsia="Times New Roman" w:hAnsi="Times New Roman" w:cs="Times New Roman"/>
          <w:sz w:val="24"/>
          <w:szCs w:val="24"/>
        </w:rPr>
        <w:t xml:space="preserve"> regulation is called the “Regulation of the National Human Rights Commission on rules and procedures for the investigation of Human Rights Violation B.E. 2561 (2018)”.</w:t>
      </w: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Clause 2</w:t>
      </w:r>
      <w:r w:rsidRPr="00EB0F15">
        <w:rPr>
          <w:rFonts w:ascii="Times New Roman" w:eastAsia="Times New Roman" w:hAnsi="Times New Roman" w:cs="Times New Roman"/>
          <w:sz w:val="24"/>
          <w:szCs w:val="24"/>
          <w:vertAlign w:val="superscript"/>
        </w:rPr>
        <w:footnoteReference w:id="1"/>
      </w:r>
      <w:r w:rsidRPr="00EB0F15">
        <w:rPr>
          <w:rFonts w:ascii="Times New Roman" w:eastAsia="Times New Roman" w:hAnsi="Times New Roman" w:cs="Times New Roman"/>
          <w:sz w:val="24"/>
          <w:szCs w:val="24"/>
        </w:rPr>
        <w:t xml:space="preserve"> </w:t>
      </w:r>
      <w:proofErr w:type="gramStart"/>
      <w:r w:rsidRPr="00EB0F15">
        <w:rPr>
          <w:rFonts w:ascii="Times New Roman" w:eastAsia="Times New Roman" w:hAnsi="Times New Roman" w:cs="Times New Roman"/>
          <w:sz w:val="24"/>
          <w:szCs w:val="24"/>
        </w:rPr>
        <w:t>This</w:t>
      </w:r>
      <w:proofErr w:type="gramEnd"/>
      <w:r w:rsidRPr="00EB0F15">
        <w:rPr>
          <w:rFonts w:ascii="Times New Roman" w:eastAsia="Times New Roman" w:hAnsi="Times New Roman" w:cs="Times New Roman"/>
          <w:sz w:val="24"/>
          <w:szCs w:val="24"/>
        </w:rPr>
        <w:t xml:space="preserve"> regulation shall come into force as from the day following the date of its publication in the Government Gazette. </w:t>
      </w: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3 </w:t>
      </w:r>
      <w:proofErr w:type="gramStart"/>
      <w:r w:rsidRPr="00EB0F15">
        <w:rPr>
          <w:rFonts w:ascii="Times New Roman" w:eastAsia="Times New Roman" w:hAnsi="Times New Roman" w:cs="Times New Roman"/>
          <w:sz w:val="24"/>
          <w:szCs w:val="24"/>
        </w:rPr>
        <w:t>The</w:t>
      </w:r>
      <w:proofErr w:type="gramEnd"/>
      <w:r w:rsidRPr="00EB0F15">
        <w:rPr>
          <w:rFonts w:ascii="Times New Roman" w:eastAsia="Times New Roman" w:hAnsi="Times New Roman" w:cs="Times New Roman"/>
          <w:sz w:val="24"/>
          <w:szCs w:val="24"/>
        </w:rPr>
        <w:t xml:space="preserve"> following shall be repealed:</w:t>
      </w:r>
    </w:p>
    <w:p w:rsidR="00EB0F15" w:rsidRPr="00EB0F15" w:rsidRDefault="00EB0F15" w:rsidP="00EB0F15">
      <w:pPr>
        <w:spacing w:after="0" w:line="288" w:lineRule="auto"/>
        <w:ind w:firstLine="567"/>
        <w:jc w:val="thaiDistribute"/>
        <w:rPr>
          <w:rFonts w:ascii="Times New Roman" w:eastAsia="Times New Roman" w:hAnsi="Times New Roman" w:cs="Angsana New"/>
          <w:sz w:val="24"/>
          <w:szCs w:val="24"/>
        </w:rPr>
      </w:pPr>
      <w:r w:rsidRPr="00EB0F15">
        <w:rPr>
          <w:rFonts w:ascii="Times New Roman" w:eastAsia="Times New Roman" w:hAnsi="Times New Roman" w:cs="Times New Roman"/>
          <w:sz w:val="24"/>
          <w:szCs w:val="24"/>
        </w:rPr>
        <w:t>(1) Regulation of the National Human Rights Commission on Rules and Procedures for Investigation of Human Rights Violation B.E. 2558 (2015)</w:t>
      </w:r>
      <w:r w:rsidRPr="00EB0F15">
        <w:rPr>
          <w:rFonts w:ascii="Times New Roman" w:eastAsia="Times New Roman" w:hAnsi="Times New Roman" w:cs="Angsana New"/>
          <w:sz w:val="24"/>
          <w:szCs w:val="24"/>
        </w:rPr>
        <w:t>;</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(2) Regulation of the National Human Rights Commission on Rules and Procedures for Investigation of Human Rights Violation (No. 2) B.E. 2559 (2016).</w:t>
      </w: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4 </w:t>
      </w:r>
      <w:proofErr w:type="gramStart"/>
      <w:r w:rsidRPr="00EB0F15">
        <w:rPr>
          <w:rFonts w:ascii="Times New Roman" w:eastAsia="Times New Roman" w:hAnsi="Times New Roman" w:cs="Times New Roman"/>
          <w:sz w:val="24"/>
          <w:szCs w:val="24"/>
        </w:rPr>
        <w:t>In</w:t>
      </w:r>
      <w:proofErr w:type="gramEnd"/>
      <w:r w:rsidRPr="00EB0F15">
        <w:rPr>
          <w:rFonts w:ascii="Times New Roman" w:eastAsia="Times New Roman" w:hAnsi="Times New Roman" w:cs="Times New Roman"/>
          <w:sz w:val="24"/>
          <w:szCs w:val="24"/>
        </w:rPr>
        <w:t xml:space="preserve"> this regulation:</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“Commission” means the National Human Rights Commission;</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“Commissioner” means National Human Rights Commissioner, including the Chairperson of the National Human Rights Commission;</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“Office” means Office of the National Human Rights Commission;</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“complaint” means the  matter that has been informed or submitted to the National Human Rights Commission alleging that an act or omission constituting human rights violation has occurred and also include the matter requested to be addressed by the National Human Rights Commission;</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w:t>
      </w:r>
      <w:proofErr w:type="gramStart"/>
      <w:r w:rsidRPr="00EB0F15">
        <w:rPr>
          <w:rFonts w:ascii="Times New Roman" w:eastAsia="Times New Roman" w:hAnsi="Times New Roman" w:cs="Times New Roman"/>
          <w:sz w:val="24"/>
          <w:szCs w:val="24"/>
        </w:rPr>
        <w:t>petition</w:t>
      </w:r>
      <w:proofErr w:type="gramEnd"/>
      <w:r w:rsidRPr="00EB0F15">
        <w:rPr>
          <w:rFonts w:ascii="Times New Roman" w:eastAsia="Times New Roman" w:hAnsi="Times New Roman" w:cs="Times New Roman"/>
          <w:sz w:val="24"/>
          <w:szCs w:val="24"/>
        </w:rPr>
        <w:t>”</w:t>
      </w:r>
      <w:r w:rsidRPr="00EB0F15">
        <w:rPr>
          <w:rFonts w:ascii="Times New Roman" w:eastAsia="Times New Roman" w:hAnsi="Times New Roman" w:cs="Times New Roman"/>
          <w:sz w:val="24"/>
          <w:szCs w:val="24"/>
          <w:vertAlign w:val="superscript"/>
        </w:rPr>
        <w:footnoteReference w:id="2"/>
      </w:r>
      <w:r w:rsidRPr="00EB0F15">
        <w:rPr>
          <w:rFonts w:ascii="Times New Roman" w:eastAsia="Times New Roman" w:hAnsi="Times New Roman" w:cs="Times New Roman"/>
          <w:sz w:val="24"/>
          <w:szCs w:val="24"/>
        </w:rPr>
        <w:t xml:space="preserve"> means the complaint that the National Human Rights Commission has accepted for investigation of human rights violation or coordination of human rights protection, including </w:t>
      </w:r>
      <w:bookmarkStart w:id="0" w:name="_Hlk71536267"/>
      <w:r w:rsidRPr="00EB0F15">
        <w:rPr>
          <w:rFonts w:ascii="Times New Roman" w:eastAsia="Times New Roman" w:hAnsi="Times New Roman" w:cs="Times New Roman"/>
          <w:sz w:val="24"/>
          <w:szCs w:val="24"/>
        </w:rPr>
        <w:t>the matter deemed appropriate</w:t>
      </w:r>
      <w:bookmarkEnd w:id="0"/>
      <w:r w:rsidRPr="00EB0F15">
        <w:rPr>
          <w:rFonts w:ascii="Times New Roman" w:eastAsia="Times New Roman" w:hAnsi="Times New Roman" w:cs="Times New Roman"/>
          <w:sz w:val="24"/>
          <w:szCs w:val="24"/>
        </w:rPr>
        <w:t xml:space="preserve"> by the National Human Rights Commission for investigation of human rights violation; </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w:t>
      </w:r>
      <w:proofErr w:type="gramStart"/>
      <w:r w:rsidRPr="00EB0F15">
        <w:rPr>
          <w:rFonts w:ascii="Times New Roman" w:eastAsia="Times New Roman" w:hAnsi="Times New Roman" w:cs="Times New Roman"/>
          <w:sz w:val="24"/>
          <w:szCs w:val="24"/>
        </w:rPr>
        <w:t>petitioner</w:t>
      </w:r>
      <w:proofErr w:type="gramEnd"/>
      <w:r w:rsidRPr="00EB0F15">
        <w:rPr>
          <w:rFonts w:ascii="Times New Roman" w:eastAsia="Times New Roman" w:hAnsi="Times New Roman" w:cs="Times New Roman"/>
          <w:sz w:val="24"/>
          <w:szCs w:val="24"/>
        </w:rPr>
        <w:t>” means a person or group of persons affected by or witnessing an act or omission constituting human rights violation who has informed or requested for investigation of human rights violation</w:t>
      </w:r>
      <w:r w:rsidRPr="00EB0F15">
        <w:rPr>
          <w:rFonts w:ascii="Times New Roman" w:eastAsia="Times New Roman" w:hAnsi="Times New Roman" w:cs="Angsana New"/>
          <w:sz w:val="24"/>
          <w:szCs w:val="24"/>
        </w:rPr>
        <w:t xml:space="preserve">, </w:t>
      </w:r>
      <w:r w:rsidRPr="00EB0F15">
        <w:rPr>
          <w:rFonts w:ascii="Times New Roman" w:eastAsia="Times New Roman" w:hAnsi="Times New Roman" w:cs="Times New Roman"/>
          <w:sz w:val="24"/>
          <w:szCs w:val="24"/>
        </w:rPr>
        <w:t xml:space="preserve"> including authorized representative. </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lastRenderedPageBreak/>
        <w:t>“</w:t>
      </w:r>
      <w:proofErr w:type="gramStart"/>
      <w:r w:rsidRPr="00EB0F15">
        <w:rPr>
          <w:rFonts w:ascii="Times New Roman" w:eastAsia="Times New Roman" w:hAnsi="Times New Roman" w:cs="Times New Roman"/>
          <w:sz w:val="24"/>
          <w:szCs w:val="24"/>
        </w:rPr>
        <w:t>respondent</w:t>
      </w:r>
      <w:proofErr w:type="gramEnd"/>
      <w:r w:rsidRPr="00EB0F15">
        <w:rPr>
          <w:rFonts w:ascii="Times New Roman" w:eastAsia="Times New Roman" w:hAnsi="Times New Roman" w:cs="Times New Roman"/>
          <w:sz w:val="24"/>
          <w:szCs w:val="24"/>
        </w:rPr>
        <w:t xml:space="preserve">” means a person or public or private organization alleged to have committed an act or omission constituting human rights violation; </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w:t>
      </w:r>
      <w:proofErr w:type="gramStart"/>
      <w:r w:rsidRPr="00EB0F15">
        <w:rPr>
          <w:rFonts w:ascii="Times New Roman" w:eastAsia="Times New Roman" w:hAnsi="Times New Roman" w:cs="Times New Roman"/>
          <w:sz w:val="24"/>
          <w:szCs w:val="24"/>
        </w:rPr>
        <w:t>office</w:t>
      </w:r>
      <w:proofErr w:type="gramEnd"/>
      <w:r w:rsidRPr="00EB0F15">
        <w:rPr>
          <w:rFonts w:ascii="Times New Roman" w:eastAsia="Times New Roman" w:hAnsi="Times New Roman" w:cs="Times New Roman"/>
          <w:sz w:val="24"/>
          <w:szCs w:val="24"/>
        </w:rPr>
        <w:t xml:space="preserve"> personnel” means a civil servant, government employee, and employee of the Office of the National Human Rights Commission; </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w:t>
      </w:r>
      <w:proofErr w:type="gramStart"/>
      <w:r w:rsidRPr="00EB0F15">
        <w:rPr>
          <w:rFonts w:ascii="Times New Roman" w:eastAsia="Times New Roman" w:hAnsi="Times New Roman" w:cs="Times New Roman"/>
          <w:sz w:val="24"/>
          <w:szCs w:val="24"/>
        </w:rPr>
        <w:t>complaint</w:t>
      </w:r>
      <w:proofErr w:type="gramEnd"/>
      <w:r w:rsidRPr="00EB0F15">
        <w:rPr>
          <w:rFonts w:ascii="Times New Roman" w:eastAsia="Times New Roman" w:hAnsi="Times New Roman" w:cs="Times New Roman"/>
          <w:sz w:val="24"/>
          <w:szCs w:val="24"/>
        </w:rPr>
        <w:t xml:space="preserve"> receiving official” means a civil servant, government employee, and employee of the Office of the National Human Rights Commission assigned to receive and examine the complaint. </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w:t>
      </w:r>
      <w:proofErr w:type="gramStart"/>
      <w:r w:rsidRPr="00EB0F15">
        <w:rPr>
          <w:rFonts w:ascii="Times New Roman" w:eastAsia="Times New Roman" w:hAnsi="Times New Roman" w:cs="Times New Roman"/>
          <w:sz w:val="24"/>
          <w:szCs w:val="24"/>
        </w:rPr>
        <w:t>competent</w:t>
      </w:r>
      <w:proofErr w:type="gramEnd"/>
      <w:r w:rsidRPr="00EB0F15">
        <w:rPr>
          <w:rFonts w:ascii="Times New Roman" w:eastAsia="Times New Roman" w:hAnsi="Times New Roman" w:cs="Times New Roman"/>
          <w:sz w:val="24"/>
          <w:szCs w:val="24"/>
        </w:rPr>
        <w:t xml:space="preserve"> official” means the competent official under the Organic Act on the National Human Rights Commission, B.E. 2560 (2017) entrusted to execute this regulation. </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“competent official in charge of the petition” means a civil servant, government employee, and employee of the Office of the National Human Rights Commission who is appointed to be the competent official under the Organic Act on the National Human Rights Commission, B.E. 2560 (2017) and assigned to conduct a factual investigation and prepare an investigation report. </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w:t>
      </w:r>
      <w:proofErr w:type="gramStart"/>
      <w:r w:rsidRPr="00EB0F15">
        <w:rPr>
          <w:rFonts w:ascii="Times New Roman" w:eastAsia="Times New Roman" w:hAnsi="Times New Roman" w:cs="Times New Roman"/>
          <w:sz w:val="24"/>
          <w:szCs w:val="24"/>
        </w:rPr>
        <w:t>expert</w:t>
      </w:r>
      <w:proofErr w:type="gramEnd"/>
      <w:r w:rsidRPr="00EB0F15">
        <w:rPr>
          <w:rFonts w:ascii="Times New Roman" w:eastAsia="Times New Roman" w:hAnsi="Times New Roman" w:cs="Times New Roman"/>
          <w:sz w:val="24"/>
          <w:szCs w:val="24"/>
        </w:rPr>
        <w:t xml:space="preserve">” means a person who has registered as an expert according to the regulation of the National Human Rights Commission on the subject. </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Section referred to in this regulation shall mean the section of the Organic Act on the National Human Rights Commission, B.E. 2560 (2017).</w:t>
      </w: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Clause 5 The Chairperson of the National Human Rights Commission shall have charge and control of the execution of this regulation.</w:t>
      </w:r>
    </w:p>
    <w:p w:rsid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In the case where there is a question concerning </w:t>
      </w:r>
      <w:r w:rsidRPr="00EB0F15">
        <w:rPr>
          <w:rFonts w:ascii="Times New Roman" w:eastAsia="Times New Roman" w:hAnsi="Times New Roman" w:cs="Angsana New"/>
          <w:sz w:val="24"/>
          <w:szCs w:val="24"/>
        </w:rPr>
        <w:t>the execution</w:t>
      </w:r>
      <w:r w:rsidRPr="00EB0F15">
        <w:rPr>
          <w:rFonts w:ascii="Times New Roman" w:eastAsia="Times New Roman" w:hAnsi="Times New Roman" w:cs="Times New Roman"/>
          <w:sz w:val="24"/>
          <w:szCs w:val="24"/>
        </w:rPr>
        <w:t xml:space="preserve"> of this regulation, the Commission shall make a ruling.</w:t>
      </w:r>
    </w:p>
    <w:p w:rsidR="00EB0F15" w:rsidRPr="00EB0F15" w:rsidRDefault="00EB0F15" w:rsidP="00EB0F15">
      <w:pPr>
        <w:spacing w:after="0" w:line="288" w:lineRule="auto"/>
        <w:ind w:firstLine="567"/>
        <w:jc w:val="thaiDistribute"/>
        <w:rPr>
          <w:rFonts w:ascii="Times New Roman" w:eastAsia="Times New Roman" w:hAnsi="Times New Roman" w:cs="Times New Roman"/>
          <w:sz w:val="16"/>
          <w:szCs w:val="16"/>
        </w:rPr>
      </w:pP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Chapter 1</w:t>
      </w: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General Provisions</w:t>
      </w:r>
    </w:p>
    <w:p w:rsidR="00EB0F15" w:rsidRPr="00EB0F15" w:rsidRDefault="00EB0F15" w:rsidP="00EB0F15">
      <w:pPr>
        <w:spacing w:after="0" w:line="288" w:lineRule="auto"/>
        <w:jc w:val="center"/>
        <w:rPr>
          <w:rFonts w:ascii="Times New Roman" w:eastAsia="Times New Roman" w:hAnsi="Times New Roman" w:cs="Times New Roman"/>
          <w:sz w:val="24"/>
          <w:szCs w:val="24"/>
          <w:u w:val="single"/>
        </w:rPr>
      </w:pPr>
      <w:r w:rsidRPr="00EB0F15">
        <w:rPr>
          <w:rFonts w:ascii="Times New Roman" w:eastAsia="Times New Roman" w:hAnsi="Times New Roman" w:cs="Times New Roman"/>
          <w:sz w:val="24"/>
          <w:szCs w:val="24"/>
          <w:u w:val="single"/>
        </w:rPr>
        <w:tab/>
      </w:r>
      <w:r w:rsidRPr="00EB0F15">
        <w:rPr>
          <w:rFonts w:ascii="Times New Roman" w:eastAsia="Times New Roman" w:hAnsi="Times New Roman" w:cs="Times New Roman"/>
          <w:sz w:val="24"/>
          <w:szCs w:val="24"/>
          <w:u w:val="single"/>
        </w:rPr>
        <w:tab/>
      </w:r>
    </w:p>
    <w:p w:rsidR="00EB0F15" w:rsidRPr="00EB0F15" w:rsidRDefault="00EB0F15" w:rsidP="00EB0F15">
      <w:pPr>
        <w:spacing w:after="0" w:line="288" w:lineRule="auto"/>
        <w:ind w:firstLine="567"/>
        <w:jc w:val="thaiDistribute"/>
        <w:rPr>
          <w:rFonts w:ascii="Times New Roman" w:eastAsia="Times New Roman" w:hAnsi="Times New Roman" w:cs="Times New Roman"/>
          <w:sz w:val="16"/>
          <w:szCs w:val="16"/>
        </w:rPr>
      </w:pP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6 </w:t>
      </w:r>
      <w:proofErr w:type="gramStart"/>
      <w:r w:rsidRPr="00EB0F15">
        <w:rPr>
          <w:rFonts w:ascii="Times New Roman" w:eastAsia="Times New Roman" w:hAnsi="Times New Roman" w:cs="Times New Roman"/>
          <w:sz w:val="24"/>
          <w:szCs w:val="24"/>
        </w:rPr>
        <w:t>To</w:t>
      </w:r>
      <w:proofErr w:type="gramEnd"/>
      <w:r w:rsidRPr="00EB0F15">
        <w:rPr>
          <w:rFonts w:ascii="Times New Roman" w:eastAsia="Times New Roman" w:hAnsi="Times New Roman" w:cs="Times New Roman"/>
          <w:sz w:val="24"/>
          <w:szCs w:val="24"/>
        </w:rPr>
        <w:t xml:space="preserve"> proceed with the complaint and petition, the complaint receiving official and competent official in charge of the petition under this regulation shall consult with the immediate supervisor before submitting the matter or opinion to the Commission or the Commissioner assigned to be responsible for that matter for consideration.  </w:t>
      </w: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7 The Commission may extend or shorten the period of time provided in this regulation as </w:t>
      </w:r>
      <w:r w:rsidRPr="00EB0F15">
        <w:rPr>
          <w:rFonts w:ascii="Times New Roman" w:eastAsia="Times New Roman" w:hAnsi="Times New Roman" w:cs="Angsana New"/>
          <w:sz w:val="24"/>
          <w:szCs w:val="24"/>
        </w:rPr>
        <w:t xml:space="preserve">it deems </w:t>
      </w:r>
      <w:r w:rsidRPr="00EB0F15">
        <w:rPr>
          <w:rFonts w:ascii="Times New Roman" w:eastAsia="Times New Roman" w:hAnsi="Times New Roman" w:cs="Cordia New"/>
          <w:sz w:val="24"/>
          <w:szCs w:val="24"/>
        </w:rPr>
        <w:t>appropriate</w:t>
      </w:r>
      <w:r w:rsidRPr="00EB0F15">
        <w:rPr>
          <w:rFonts w:ascii="Times New Roman" w:eastAsia="Times New Roman" w:hAnsi="Times New Roman" w:cs="Times New Roman"/>
          <w:sz w:val="24"/>
          <w:szCs w:val="24"/>
        </w:rPr>
        <w:t xml:space="preserve">, taking into consideration the necessity and the benefit of expeditious protection of human rights. </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To request for an extension of the period of time under the first paragraph, the applicant shall demonstrate rationale and necessity or obstacle in support of such request to the Commission. These rationales shall be recorded in the case file. </w:t>
      </w: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8 With respect to the review or request for information, fact, document, or evidence obtained in the execution of this regulation, the Office shall refer to the Law on Official Information and related regulations. </w:t>
      </w: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lastRenderedPageBreak/>
        <w:t xml:space="preserve">Clause 9 </w:t>
      </w:r>
      <w:proofErr w:type="gramStart"/>
      <w:r w:rsidRPr="00EB0F15">
        <w:rPr>
          <w:rFonts w:ascii="Times New Roman" w:eastAsia="Times New Roman" w:hAnsi="Times New Roman" w:cs="Times New Roman"/>
          <w:sz w:val="24"/>
          <w:szCs w:val="24"/>
        </w:rPr>
        <w:t>To</w:t>
      </w:r>
      <w:proofErr w:type="gramEnd"/>
      <w:r w:rsidRPr="00EB0F15">
        <w:rPr>
          <w:rFonts w:ascii="Times New Roman" w:eastAsia="Times New Roman" w:hAnsi="Times New Roman" w:cs="Times New Roman"/>
          <w:sz w:val="24"/>
          <w:szCs w:val="24"/>
        </w:rPr>
        <w:t xml:space="preserve"> execute this regulation, the complaint receiving official and competent official in charge of the petition shall be impartial in the performance of their duties. </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In the case where any complaint receiving official or competent official in charge of the petition becomes aware of or being objected as having a conflict of interest, either directly or indirectly, in respect of any complaint or petition, such official shall not engage in the proceeding of such complaint or petition under this regulation.</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In considering a conflict of interest under paragraph two, the Law on Administrative Procedure shall be applied </w:t>
      </w:r>
      <w:r w:rsidRPr="00EB0F15">
        <w:rPr>
          <w:rFonts w:ascii="Times New Roman" w:eastAsia="Times New Roman" w:hAnsi="Times New Roman" w:cs="Times New Roman"/>
          <w:i/>
          <w:iCs/>
          <w:sz w:val="24"/>
          <w:szCs w:val="24"/>
        </w:rPr>
        <w:t>mutatis mutandis</w:t>
      </w:r>
      <w:r w:rsidRPr="00EB0F15">
        <w:rPr>
          <w:rFonts w:ascii="Times New Roman" w:eastAsia="Times New Roman" w:hAnsi="Times New Roman" w:cs="Times New Roman"/>
          <w:sz w:val="24"/>
          <w:szCs w:val="24"/>
        </w:rPr>
        <w:t xml:space="preserve"> and the Secretary-General of the National Human Rights Commission shall make a ruling.  </w:t>
      </w:r>
    </w:p>
    <w:p w:rsidR="00EB0F15" w:rsidRDefault="00EB0F15" w:rsidP="00EB0F15">
      <w:pPr>
        <w:spacing w:before="120"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Clause 10 The appointment of a competent official to execute this regulation, the determination of qualifications and working procedures, as well as remuneration of such person shall comply with the regulation of the Commission</w:t>
      </w:r>
      <w:r>
        <w:rPr>
          <w:rFonts w:ascii="Times New Roman" w:eastAsia="Times New Roman" w:hAnsi="Times New Roman" w:cs="Times New Roman"/>
          <w:sz w:val="24"/>
          <w:szCs w:val="24"/>
        </w:rPr>
        <w:t xml:space="preserve"> on the subject.</w:t>
      </w: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16"/>
          <w:szCs w:val="16"/>
        </w:rPr>
      </w:pP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Chapter 2</w:t>
      </w:r>
      <w:r w:rsidRPr="00EB0F15">
        <w:rPr>
          <w:rFonts w:ascii="Times New Roman" w:eastAsia="Times New Roman" w:hAnsi="Times New Roman" w:cs="Times New Roman"/>
          <w:sz w:val="24"/>
          <w:szCs w:val="24"/>
          <w:vertAlign w:val="superscript"/>
        </w:rPr>
        <w:footnoteReference w:id="3"/>
      </w: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Complaint Submission and Examination</w:t>
      </w:r>
    </w:p>
    <w:p w:rsidR="00EB0F15" w:rsidRPr="00EB0F15" w:rsidRDefault="00EB0F15" w:rsidP="00EB0F15">
      <w:pPr>
        <w:spacing w:after="0" w:line="288" w:lineRule="auto"/>
        <w:jc w:val="center"/>
        <w:rPr>
          <w:rFonts w:ascii="Times New Roman" w:eastAsia="Times New Roman" w:hAnsi="Times New Roman" w:cs="Times New Roman"/>
          <w:sz w:val="24"/>
          <w:szCs w:val="24"/>
        </w:rPr>
      </w:pPr>
      <w:proofErr w:type="gramStart"/>
      <w:r w:rsidRPr="00EB0F15">
        <w:rPr>
          <w:rFonts w:ascii="Times New Roman" w:eastAsia="Times New Roman" w:hAnsi="Times New Roman" w:cs="Times New Roman"/>
          <w:sz w:val="24"/>
          <w:szCs w:val="24"/>
        </w:rPr>
        <w:t>and</w:t>
      </w:r>
      <w:proofErr w:type="gramEnd"/>
      <w:r w:rsidRPr="00EB0F15">
        <w:rPr>
          <w:rFonts w:ascii="Times New Roman" w:eastAsia="Times New Roman" w:hAnsi="Times New Roman" w:cs="Times New Roman"/>
          <w:sz w:val="24"/>
          <w:szCs w:val="24"/>
        </w:rPr>
        <w:t xml:space="preserve"> Coordination for Human Rights Protection</w:t>
      </w:r>
    </w:p>
    <w:p w:rsidR="00EB0F15" w:rsidRDefault="00EB0F15" w:rsidP="00EB0F15">
      <w:pPr>
        <w:spacing w:after="0" w:line="288" w:lineRule="auto"/>
        <w:jc w:val="center"/>
        <w:rPr>
          <w:rFonts w:ascii="Times New Roman" w:eastAsia="Times New Roman" w:hAnsi="Times New Roman" w:cs="Times New Roman"/>
          <w:sz w:val="24"/>
          <w:szCs w:val="24"/>
          <w:u w:val="single"/>
        </w:rPr>
      </w:pPr>
      <w:r w:rsidRPr="00EB0F15">
        <w:rPr>
          <w:rFonts w:ascii="Times New Roman" w:eastAsia="Times New Roman" w:hAnsi="Times New Roman" w:cs="Times New Roman"/>
          <w:sz w:val="24"/>
          <w:szCs w:val="24"/>
          <w:u w:val="single"/>
        </w:rPr>
        <w:tab/>
      </w:r>
      <w:r w:rsidRPr="00EB0F15">
        <w:rPr>
          <w:rFonts w:ascii="Times New Roman" w:eastAsia="Times New Roman" w:hAnsi="Times New Roman" w:cs="Times New Roman"/>
          <w:sz w:val="24"/>
          <w:szCs w:val="24"/>
          <w:u w:val="single"/>
        </w:rPr>
        <w:tab/>
      </w:r>
    </w:p>
    <w:p w:rsidR="00EB0F15" w:rsidRPr="00EB0F15" w:rsidRDefault="00EB0F15" w:rsidP="00EB0F15">
      <w:pPr>
        <w:spacing w:after="0" w:line="288" w:lineRule="auto"/>
        <w:jc w:val="center"/>
        <w:rPr>
          <w:rFonts w:ascii="Times New Roman" w:eastAsia="Times New Roman" w:hAnsi="Times New Roman" w:cs="Times New Roman"/>
          <w:sz w:val="16"/>
          <w:szCs w:val="16"/>
          <w:u w:val="single"/>
        </w:rPr>
      </w:pP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Part 1</w:t>
      </w: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Complaint Submission</w:t>
      </w:r>
    </w:p>
    <w:p w:rsidR="00EB0F15" w:rsidRDefault="00EB0F15" w:rsidP="00EB0F15">
      <w:pPr>
        <w:spacing w:after="0" w:line="288" w:lineRule="auto"/>
        <w:jc w:val="center"/>
        <w:rPr>
          <w:rFonts w:ascii="Times New Roman" w:eastAsia="Times New Roman" w:hAnsi="Times New Roman" w:cs="Times New Roman"/>
          <w:sz w:val="24"/>
          <w:szCs w:val="24"/>
          <w:u w:val="single"/>
        </w:rPr>
      </w:pPr>
      <w:r w:rsidRPr="00EB0F15">
        <w:rPr>
          <w:rFonts w:ascii="Times New Roman" w:eastAsia="Times New Roman" w:hAnsi="Times New Roman" w:cs="Times New Roman"/>
          <w:sz w:val="24"/>
          <w:szCs w:val="24"/>
          <w:u w:val="single"/>
        </w:rPr>
        <w:tab/>
      </w:r>
      <w:r w:rsidRPr="00EB0F15">
        <w:rPr>
          <w:rFonts w:ascii="Times New Roman" w:eastAsia="Times New Roman" w:hAnsi="Times New Roman" w:cs="Times New Roman"/>
          <w:sz w:val="24"/>
          <w:szCs w:val="24"/>
          <w:u w:val="single"/>
        </w:rPr>
        <w:tab/>
      </w:r>
    </w:p>
    <w:p w:rsidR="00EB0F15" w:rsidRPr="00EB0F15" w:rsidRDefault="00EB0F15" w:rsidP="00EB0F15">
      <w:pPr>
        <w:spacing w:after="0" w:line="288" w:lineRule="auto"/>
        <w:jc w:val="center"/>
        <w:rPr>
          <w:rFonts w:ascii="Times New Roman" w:eastAsia="Times New Roman" w:hAnsi="Times New Roman" w:cs="Times New Roman"/>
          <w:sz w:val="16"/>
          <w:szCs w:val="16"/>
          <w:u w:val="single"/>
        </w:rPr>
      </w:pP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11 </w:t>
      </w:r>
      <w:proofErr w:type="gramStart"/>
      <w:r w:rsidRPr="00EB0F15">
        <w:rPr>
          <w:rFonts w:ascii="Times New Roman" w:eastAsia="Times New Roman" w:hAnsi="Times New Roman" w:cs="Times New Roman"/>
          <w:sz w:val="24"/>
          <w:szCs w:val="24"/>
        </w:rPr>
        <w:t>The</w:t>
      </w:r>
      <w:proofErr w:type="gramEnd"/>
      <w:r w:rsidRPr="00EB0F15">
        <w:rPr>
          <w:rFonts w:ascii="Times New Roman" w:eastAsia="Times New Roman" w:hAnsi="Times New Roman" w:cs="Times New Roman"/>
          <w:sz w:val="24"/>
          <w:szCs w:val="24"/>
        </w:rPr>
        <w:t xml:space="preserve"> petitioner shall have the right to submit a complaint to the Commission following the rules and procedures provided in this chapter.</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In the event that the independent organ under the Constitution or other state agency has referred a matter to the Commission for consideration, such organ or agency shall not be considered the petitioner under this regulation. The Office shall inquire the affected person to confirm how the complaint will be handled. The affected person wishing to proceed with the Commission’s authority shall be deemed a petitioner and the Office shall proceed with rules and procedures provided in this regulation</w:t>
      </w:r>
      <w:r w:rsidRPr="00EB0F15">
        <w:rPr>
          <w:rFonts w:ascii="Times New Roman" w:eastAsia="Times New Roman" w:hAnsi="Times New Roman" w:cs="Times New Roman"/>
          <w:sz w:val="24"/>
          <w:szCs w:val="24"/>
          <w:vertAlign w:val="superscript"/>
        </w:rPr>
        <w:footnoteReference w:id="4"/>
      </w:r>
      <w:r w:rsidRPr="00EB0F15">
        <w:rPr>
          <w:rFonts w:ascii="Times New Roman" w:eastAsia="Times New Roman" w:hAnsi="Times New Roman" w:cs="Times New Roman"/>
          <w:sz w:val="24"/>
          <w:szCs w:val="24"/>
        </w:rPr>
        <w:t>.</w:t>
      </w: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24"/>
          <w:szCs w:val="24"/>
        </w:rPr>
      </w:pPr>
      <w:proofErr w:type="gramStart"/>
      <w:r w:rsidRPr="00EB0F15">
        <w:rPr>
          <w:rFonts w:ascii="Times New Roman" w:eastAsia="Times New Roman" w:hAnsi="Times New Roman" w:cs="Times New Roman"/>
          <w:sz w:val="24"/>
          <w:szCs w:val="24"/>
        </w:rPr>
        <w:t>Clause</w:t>
      </w:r>
      <w:proofErr w:type="gramEnd"/>
      <w:r w:rsidRPr="00EB0F15">
        <w:rPr>
          <w:rFonts w:ascii="Times New Roman" w:eastAsia="Times New Roman" w:hAnsi="Times New Roman" w:cs="Times New Roman"/>
          <w:sz w:val="24"/>
          <w:szCs w:val="24"/>
        </w:rPr>
        <w:t xml:space="preserve"> 12 The written complaint shall, at a minimum, contain the followings: </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(1) </w:t>
      </w:r>
      <w:proofErr w:type="gramStart"/>
      <w:r w:rsidRPr="00EB0F15">
        <w:rPr>
          <w:rFonts w:ascii="Times New Roman" w:eastAsia="Times New Roman" w:hAnsi="Times New Roman" w:cs="Times New Roman"/>
          <w:sz w:val="24"/>
          <w:szCs w:val="24"/>
        </w:rPr>
        <w:t>name</w:t>
      </w:r>
      <w:proofErr w:type="gramEnd"/>
      <w:r w:rsidRPr="00EB0F15">
        <w:rPr>
          <w:rFonts w:ascii="Times New Roman" w:eastAsia="Times New Roman" w:hAnsi="Times New Roman" w:cs="Times New Roman"/>
          <w:sz w:val="24"/>
          <w:szCs w:val="24"/>
        </w:rPr>
        <w:t xml:space="preserve"> and address of the petitioner in the case where the complaint concerns the petitioner’s individual interest;</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(2) </w:t>
      </w:r>
      <w:proofErr w:type="gramStart"/>
      <w:r w:rsidRPr="00EB0F15">
        <w:rPr>
          <w:rFonts w:ascii="Times New Roman" w:eastAsia="Times New Roman" w:hAnsi="Times New Roman" w:cs="Times New Roman"/>
          <w:sz w:val="24"/>
          <w:szCs w:val="24"/>
        </w:rPr>
        <w:t>facts</w:t>
      </w:r>
      <w:proofErr w:type="gramEnd"/>
      <w:r w:rsidRPr="00EB0F15">
        <w:rPr>
          <w:rFonts w:ascii="Times New Roman" w:eastAsia="Times New Roman" w:hAnsi="Times New Roman" w:cs="Times New Roman"/>
          <w:sz w:val="24"/>
          <w:szCs w:val="24"/>
        </w:rPr>
        <w:t xml:space="preserve"> and circumstances causing an act or omission constituting human rights violation.</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lastRenderedPageBreak/>
        <w:t xml:space="preserve">The complaint under paragraph one must be made in Thai or English. In case the complaint is made in other languages, the petitioner shall manage to translate it into Thai or English unless otherwise resolved by the Commission. </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In the case where the complaint contains incomplete details required in paragraph one, the complaint receiving official shall </w:t>
      </w:r>
      <w:r w:rsidRPr="00EB0F15">
        <w:rPr>
          <w:rFonts w:ascii="Times New Roman" w:eastAsia="Times New Roman" w:hAnsi="Times New Roman" w:cs="Angsana New"/>
          <w:sz w:val="24"/>
          <w:szCs w:val="24"/>
        </w:rPr>
        <w:t xml:space="preserve">follow the </w:t>
      </w:r>
      <w:r w:rsidRPr="00EB0F15">
        <w:rPr>
          <w:rFonts w:ascii="Times New Roman" w:eastAsia="Times New Roman" w:hAnsi="Times New Roman" w:cs="Times New Roman"/>
          <w:sz w:val="24"/>
          <w:szCs w:val="24"/>
        </w:rPr>
        <w:t xml:space="preserve">procedures under Clause 15 paragraph two. </w:t>
      </w:r>
    </w:p>
    <w:p w:rsidR="00EB0F15" w:rsidRP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13 Complaint under Clause 12 may be submitted by the followings: </w:t>
      </w:r>
    </w:p>
    <w:p w:rsidR="00EB0F15" w:rsidRPr="00EB0F15" w:rsidRDefault="00EB0F15" w:rsidP="00EB0F15">
      <w:pPr>
        <w:numPr>
          <w:ilvl w:val="0"/>
          <w:numId w:val="5"/>
        </w:numPr>
        <w:spacing w:after="0" w:line="288" w:lineRule="auto"/>
        <w:contextualSpacing/>
        <w:jc w:val="thaiDistribute"/>
        <w:rPr>
          <w:rFonts w:ascii="Times New Roman" w:eastAsia="Times New Roman" w:hAnsi="Times New Roman" w:cs="Angsana New"/>
          <w:sz w:val="24"/>
          <w:szCs w:val="24"/>
        </w:rPr>
      </w:pPr>
      <w:r w:rsidRPr="00EB0F15">
        <w:rPr>
          <w:rFonts w:ascii="Times New Roman" w:eastAsia="Times New Roman" w:hAnsi="Times New Roman" w:cs="Angsana New"/>
          <w:sz w:val="24"/>
          <w:szCs w:val="24"/>
        </w:rPr>
        <w:t>submit to the Office or the place determined by the Commission;</w:t>
      </w:r>
    </w:p>
    <w:p w:rsidR="00EB0F15" w:rsidRPr="00EB0F15" w:rsidRDefault="00EB0F15" w:rsidP="00EB0F15">
      <w:pPr>
        <w:numPr>
          <w:ilvl w:val="0"/>
          <w:numId w:val="5"/>
        </w:numPr>
        <w:spacing w:after="0" w:line="288" w:lineRule="auto"/>
        <w:contextualSpacing/>
        <w:jc w:val="thaiDistribute"/>
        <w:rPr>
          <w:rFonts w:ascii="Times New Roman" w:eastAsia="Times New Roman" w:hAnsi="Times New Roman" w:cs="Angsana New"/>
          <w:sz w:val="24"/>
          <w:szCs w:val="24"/>
        </w:rPr>
      </w:pPr>
      <w:r w:rsidRPr="00EB0F15">
        <w:rPr>
          <w:rFonts w:ascii="Times New Roman" w:eastAsia="Times New Roman" w:hAnsi="Times New Roman" w:cs="Angsana New"/>
          <w:sz w:val="24"/>
          <w:szCs w:val="24"/>
        </w:rPr>
        <w:t>submit to any Commissioner;</w:t>
      </w:r>
    </w:p>
    <w:p w:rsidR="00EB0F15" w:rsidRPr="00EB0F15" w:rsidRDefault="00EB0F15" w:rsidP="00EB0F15">
      <w:pPr>
        <w:numPr>
          <w:ilvl w:val="0"/>
          <w:numId w:val="5"/>
        </w:numPr>
        <w:spacing w:after="0" w:line="288" w:lineRule="auto"/>
        <w:contextualSpacing/>
        <w:jc w:val="thaiDistribute"/>
        <w:rPr>
          <w:rFonts w:ascii="Times New Roman" w:eastAsia="Times New Roman" w:hAnsi="Times New Roman" w:cs="Angsana New"/>
          <w:sz w:val="24"/>
          <w:szCs w:val="24"/>
        </w:rPr>
      </w:pPr>
      <w:r w:rsidRPr="00EB0F15">
        <w:rPr>
          <w:rFonts w:ascii="Times New Roman" w:eastAsia="Times New Roman" w:hAnsi="Times New Roman" w:cs="Angsana New"/>
          <w:sz w:val="24"/>
          <w:szCs w:val="24"/>
        </w:rPr>
        <w:t>via registered mail;</w:t>
      </w:r>
    </w:p>
    <w:p w:rsidR="00EB0F15" w:rsidRPr="00EB0F15" w:rsidRDefault="00EB0F15" w:rsidP="00EB0F15">
      <w:pPr>
        <w:numPr>
          <w:ilvl w:val="0"/>
          <w:numId w:val="5"/>
        </w:numPr>
        <w:spacing w:after="0" w:line="288" w:lineRule="auto"/>
        <w:contextualSpacing/>
        <w:jc w:val="thaiDistribute"/>
        <w:rPr>
          <w:rFonts w:ascii="Times New Roman" w:eastAsia="Times New Roman" w:hAnsi="Times New Roman" w:cs="Angsana New"/>
          <w:sz w:val="24"/>
          <w:szCs w:val="24"/>
        </w:rPr>
      </w:pPr>
      <w:proofErr w:type="gramStart"/>
      <w:r w:rsidRPr="00EB0F15">
        <w:rPr>
          <w:rFonts w:ascii="Times New Roman" w:eastAsia="Times New Roman" w:hAnsi="Times New Roman" w:cs="Angsana New"/>
          <w:sz w:val="24"/>
          <w:szCs w:val="24"/>
        </w:rPr>
        <w:t>by</w:t>
      </w:r>
      <w:proofErr w:type="gramEnd"/>
      <w:r w:rsidRPr="00EB0F15">
        <w:rPr>
          <w:rFonts w:ascii="Times New Roman" w:eastAsia="Times New Roman" w:hAnsi="Times New Roman" w:cs="Angsana New"/>
          <w:sz w:val="24"/>
          <w:szCs w:val="24"/>
        </w:rPr>
        <w:t xml:space="preserve"> any other means or formats, such as an electronic system or other media. </w:t>
      </w: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14 In addition to submission of the complaint under Clause 12 and Clause 13, the petitioner may inform or submit a complaint verbally, by phone, or by any other means. </w:t>
      </w:r>
    </w:p>
    <w:p w:rsidR="00EB0F15" w:rsidRDefault="00EB0F15" w:rsidP="00EB0F15">
      <w:pPr>
        <w:spacing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 The </w:t>
      </w:r>
      <w:proofErr w:type="gramStart"/>
      <w:r w:rsidRPr="00EB0F15">
        <w:rPr>
          <w:rFonts w:ascii="Times New Roman" w:eastAsia="Times New Roman" w:hAnsi="Times New Roman" w:cs="Times New Roman"/>
          <w:sz w:val="24"/>
          <w:szCs w:val="24"/>
        </w:rPr>
        <w:t>office</w:t>
      </w:r>
      <w:proofErr w:type="gramEnd"/>
      <w:r w:rsidRPr="00EB0F15">
        <w:rPr>
          <w:rFonts w:ascii="Times New Roman" w:eastAsia="Times New Roman" w:hAnsi="Times New Roman" w:cs="Times New Roman"/>
          <w:sz w:val="24"/>
          <w:szCs w:val="24"/>
        </w:rPr>
        <w:t xml:space="preserve"> personnel shall record the submission of a complaint under paragraph one in the form as prescribed by the Commission.</w:t>
      </w:r>
    </w:p>
    <w:p w:rsidR="00EB0F15" w:rsidRPr="00EB0F15" w:rsidRDefault="00EB0F15" w:rsidP="00EB0F15">
      <w:pPr>
        <w:spacing w:after="0" w:line="288" w:lineRule="auto"/>
        <w:ind w:firstLine="567"/>
        <w:jc w:val="thaiDistribute"/>
        <w:rPr>
          <w:rFonts w:ascii="Times New Roman" w:eastAsia="Times New Roman" w:hAnsi="Times New Roman" w:cs="Times New Roman"/>
          <w:sz w:val="16"/>
          <w:szCs w:val="16"/>
        </w:rPr>
      </w:pP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Part 2</w:t>
      </w:r>
      <w:r w:rsidRPr="00EB0F15">
        <w:rPr>
          <w:rFonts w:ascii="Times New Roman" w:eastAsia="Times New Roman" w:hAnsi="Times New Roman" w:cs="Times New Roman"/>
          <w:sz w:val="24"/>
          <w:szCs w:val="24"/>
          <w:vertAlign w:val="superscript"/>
        </w:rPr>
        <w:footnoteReference w:id="5"/>
      </w: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Complaint Examination</w:t>
      </w:r>
    </w:p>
    <w:p w:rsidR="00EB0F15" w:rsidRPr="00EB0F15" w:rsidRDefault="00EB0F15" w:rsidP="00EB0F15">
      <w:pPr>
        <w:spacing w:after="0" w:line="288" w:lineRule="auto"/>
        <w:jc w:val="center"/>
        <w:rPr>
          <w:rFonts w:ascii="Times New Roman" w:eastAsia="Times New Roman" w:hAnsi="Times New Roman" w:cs="Times New Roman"/>
          <w:sz w:val="24"/>
          <w:szCs w:val="24"/>
        </w:rPr>
      </w:pPr>
      <w:proofErr w:type="gramStart"/>
      <w:r w:rsidRPr="00EB0F15">
        <w:rPr>
          <w:rFonts w:ascii="Times New Roman" w:eastAsia="Times New Roman" w:hAnsi="Times New Roman" w:cs="Times New Roman"/>
          <w:sz w:val="24"/>
          <w:szCs w:val="24"/>
        </w:rPr>
        <w:t>and</w:t>
      </w:r>
      <w:proofErr w:type="gramEnd"/>
      <w:r w:rsidRPr="00EB0F15">
        <w:rPr>
          <w:rFonts w:ascii="Times New Roman" w:eastAsia="Times New Roman" w:hAnsi="Times New Roman" w:cs="Times New Roman"/>
          <w:sz w:val="24"/>
          <w:szCs w:val="24"/>
        </w:rPr>
        <w:t xml:space="preserve"> Coordination for Human Rights Protection</w:t>
      </w:r>
    </w:p>
    <w:p w:rsidR="00EB0F15" w:rsidRPr="00EB0F15" w:rsidRDefault="00EB0F15" w:rsidP="00EB0F15">
      <w:pPr>
        <w:spacing w:after="0" w:line="288" w:lineRule="auto"/>
        <w:jc w:val="center"/>
        <w:rPr>
          <w:rFonts w:ascii="Times New Roman" w:eastAsia="Times New Roman" w:hAnsi="Times New Roman" w:cs="Times New Roman"/>
          <w:sz w:val="24"/>
          <w:szCs w:val="24"/>
          <w:u w:val="single"/>
        </w:rPr>
      </w:pPr>
      <w:r w:rsidRPr="00EB0F15">
        <w:rPr>
          <w:rFonts w:ascii="Times New Roman" w:eastAsia="Times New Roman" w:hAnsi="Times New Roman" w:cs="Times New Roman"/>
          <w:sz w:val="24"/>
          <w:szCs w:val="24"/>
          <w:u w:val="single"/>
        </w:rPr>
        <w:tab/>
      </w:r>
      <w:r w:rsidRPr="00EB0F15">
        <w:rPr>
          <w:rFonts w:ascii="Times New Roman" w:eastAsia="Times New Roman" w:hAnsi="Times New Roman" w:cs="Times New Roman"/>
          <w:sz w:val="24"/>
          <w:szCs w:val="24"/>
          <w:u w:val="single"/>
        </w:rPr>
        <w:tab/>
      </w:r>
    </w:p>
    <w:p w:rsidR="00EB0F15" w:rsidRPr="00EB0F15" w:rsidRDefault="00EB0F15" w:rsidP="00EB0F15">
      <w:pPr>
        <w:spacing w:after="0" w:line="288" w:lineRule="auto"/>
        <w:jc w:val="thaiDistribute"/>
        <w:rPr>
          <w:rFonts w:ascii="Times New Roman" w:eastAsia="Times New Roman" w:hAnsi="Times New Roman" w:cs="Times New Roman"/>
          <w:sz w:val="16"/>
          <w:szCs w:val="16"/>
        </w:rPr>
      </w:pPr>
    </w:p>
    <w:p w:rsidR="00EB0F15" w:rsidRPr="00EB0F15" w:rsidRDefault="00EB0F15" w:rsidP="00EB0F15">
      <w:pPr>
        <w:spacing w:after="0" w:line="288" w:lineRule="auto"/>
        <w:jc w:val="both"/>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Clause 15 </w:t>
      </w:r>
      <w:proofErr w:type="gramStart"/>
      <w:r w:rsidRPr="00EB0F15">
        <w:rPr>
          <w:rFonts w:ascii="Times New Roman" w:eastAsia="Times New Roman" w:hAnsi="Times New Roman" w:cs="Times New Roman"/>
          <w:sz w:val="24"/>
          <w:szCs w:val="24"/>
        </w:rPr>
        <w:t>Upon</w:t>
      </w:r>
      <w:proofErr w:type="gramEnd"/>
      <w:r w:rsidRPr="00EB0F15">
        <w:rPr>
          <w:rFonts w:ascii="Times New Roman" w:eastAsia="Times New Roman" w:hAnsi="Times New Roman" w:cs="Times New Roman"/>
          <w:sz w:val="24"/>
          <w:szCs w:val="24"/>
        </w:rPr>
        <w:t xml:space="preserve"> receipt </w:t>
      </w:r>
      <w:r w:rsidRPr="00EB0F15">
        <w:rPr>
          <w:rFonts w:ascii="Times New Roman" w:eastAsia="Times New Roman" w:hAnsi="Times New Roman" w:cs="Angsana New"/>
          <w:sz w:val="24"/>
          <w:szCs w:val="24"/>
        </w:rPr>
        <w:t xml:space="preserve">of </w:t>
      </w:r>
      <w:r w:rsidRPr="00EB0F15">
        <w:rPr>
          <w:rFonts w:ascii="Times New Roman" w:eastAsia="Times New Roman" w:hAnsi="Times New Roman" w:cs="Times New Roman"/>
          <w:sz w:val="24"/>
          <w:szCs w:val="24"/>
        </w:rPr>
        <w:t xml:space="preserve">the complaint, the Office shall assign a complaint receiving official to examine such complaint according to the law and regulations.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To conduct a complaint examination under paragraph one, the complaint receiving official may seek primary facts to assess whether the matter has a prima facie case and that it falls within the scope of the Commission’s powers and duties. In the case where any complaint is invalid, incomplete or ambiguous, or contains a substantial defect, the Office shall notify the petitioner to correct errors or provide additional details, invite for inquiry, or request for additional document or evidence. Any actions to obtain additional facts to support an initial assessment may also be taken.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In the case where an alleviation of grievance may be carried out by coordinating for human rights protection with State agencies, non-governmental organizations, any </w:t>
      </w:r>
      <w:r w:rsidRPr="00EB0F15">
        <w:rPr>
          <w:rFonts w:ascii="Times New Roman" w:eastAsia="Times New Roman" w:hAnsi="Times New Roman" w:cs="Angsana New"/>
          <w:sz w:val="24"/>
          <w:szCs w:val="24"/>
        </w:rPr>
        <w:t xml:space="preserve">other </w:t>
      </w:r>
      <w:r w:rsidRPr="00EB0F15">
        <w:rPr>
          <w:rFonts w:ascii="Times New Roman" w:eastAsia="Times New Roman" w:hAnsi="Times New Roman" w:cs="Times New Roman"/>
          <w:sz w:val="24"/>
          <w:szCs w:val="24"/>
        </w:rPr>
        <w:t>human rights-related organizations, or any person, the complaint receiving official shall tak</w:t>
      </w:r>
      <w:r w:rsidRPr="00EB0F15">
        <w:rPr>
          <w:rFonts w:ascii="Times New Roman" w:eastAsia="Times New Roman" w:hAnsi="Times New Roman" w:cs="Angsana New"/>
          <w:sz w:val="24"/>
          <w:szCs w:val="24"/>
        </w:rPr>
        <w:t>e</w:t>
      </w:r>
      <w:r w:rsidRPr="00EB0F15">
        <w:rPr>
          <w:rFonts w:ascii="Times New Roman" w:eastAsia="Times New Roman" w:hAnsi="Times New Roman" w:cs="Times New Roman"/>
          <w:sz w:val="24"/>
          <w:szCs w:val="24"/>
        </w:rPr>
        <w:t xml:space="preserve"> into account the urgency of the case and proceed with due care to avoid unfair impact against the petitioner, the respondent, or other related parties. </w:t>
      </w:r>
    </w:p>
    <w:p w:rsidR="00EB0F15" w:rsidRPr="00EB0F15" w:rsidRDefault="00EB0F15" w:rsidP="00EB0F15">
      <w:pPr>
        <w:spacing w:before="120" w:after="0" w:line="288" w:lineRule="auto"/>
        <w:jc w:val="thaiDistribute"/>
        <w:rPr>
          <w:rFonts w:ascii="Times New Roman" w:eastAsia="Times New Roman" w:hAnsi="Times New Roman" w:cs="Cordia New"/>
          <w:sz w:val="24"/>
          <w:szCs w:val="24"/>
        </w:rPr>
      </w:pPr>
      <w:r w:rsidRPr="00EB0F15">
        <w:rPr>
          <w:rFonts w:ascii="Times New Roman" w:eastAsia="Times New Roman" w:hAnsi="Times New Roman" w:cs="Times New Roman"/>
          <w:sz w:val="24"/>
          <w:szCs w:val="24"/>
        </w:rPr>
        <w:tab/>
        <w:t xml:space="preserve">Clause 16 </w:t>
      </w:r>
      <w:proofErr w:type="gramStart"/>
      <w:r w:rsidRPr="00EB0F15">
        <w:rPr>
          <w:rFonts w:ascii="Times New Roman" w:eastAsia="Times New Roman" w:hAnsi="Times New Roman" w:cs="Times New Roman"/>
          <w:sz w:val="24"/>
          <w:szCs w:val="24"/>
        </w:rPr>
        <w:t>Upon</w:t>
      </w:r>
      <w:proofErr w:type="gramEnd"/>
      <w:r w:rsidRPr="00EB0F15">
        <w:rPr>
          <w:rFonts w:ascii="Times New Roman" w:eastAsia="Times New Roman" w:hAnsi="Times New Roman" w:cs="Times New Roman"/>
          <w:sz w:val="24"/>
          <w:szCs w:val="24"/>
        </w:rPr>
        <w:t xml:space="preserve"> completion of complaint examination under Clause 15, the complaint receiving official shall prepare and present to the Commission, within ten days from the date </w:t>
      </w:r>
      <w:r w:rsidRPr="00EB0F15">
        <w:rPr>
          <w:rFonts w:ascii="Times New Roman" w:eastAsia="Times New Roman" w:hAnsi="Times New Roman" w:cs="Times New Roman"/>
          <w:sz w:val="24"/>
          <w:szCs w:val="24"/>
        </w:rPr>
        <w:lastRenderedPageBreak/>
        <w:t>of assignment, a</w:t>
      </w:r>
      <w:r w:rsidRPr="00EB0F15">
        <w:rPr>
          <w:rFonts w:ascii="Times New Roman" w:eastAsia="Times New Roman" w:hAnsi="Times New Roman" w:cs="Cordia New"/>
          <w:sz w:val="24"/>
          <w:szCs w:val="24"/>
          <w:cs/>
        </w:rPr>
        <w:t xml:space="preserve"> </w:t>
      </w:r>
      <w:r w:rsidRPr="00EB0F15">
        <w:rPr>
          <w:rFonts w:ascii="Times New Roman" w:eastAsia="Times New Roman" w:hAnsi="Times New Roman" w:cs="Cordia New"/>
          <w:sz w:val="24"/>
          <w:szCs w:val="24"/>
        </w:rPr>
        <w:t>complaint</w:t>
      </w:r>
      <w:r w:rsidRPr="00EB0F15">
        <w:rPr>
          <w:rFonts w:ascii="Times New Roman" w:eastAsia="Times New Roman" w:hAnsi="Times New Roman" w:cs="Times New Roman"/>
          <w:sz w:val="24"/>
          <w:szCs w:val="24"/>
        </w:rPr>
        <w:t xml:space="preserve"> summary containing facts or evidence, </w:t>
      </w:r>
      <w:r w:rsidRPr="00EB0F15">
        <w:rPr>
          <w:rFonts w:ascii="Times New Roman" w:eastAsia="Times New Roman" w:hAnsi="Times New Roman" w:cs="Angsana New"/>
          <w:sz w:val="24"/>
          <w:szCs w:val="24"/>
        </w:rPr>
        <w:t>as well as</w:t>
      </w:r>
      <w:r w:rsidRPr="00EB0F15">
        <w:rPr>
          <w:rFonts w:ascii="Times New Roman" w:eastAsia="Times New Roman" w:hAnsi="Times New Roman" w:cs="Times New Roman"/>
          <w:sz w:val="24"/>
          <w:szCs w:val="24"/>
        </w:rPr>
        <w:t xml:space="preserve"> his or her reason whether to accept it </w:t>
      </w:r>
      <w:r w:rsidRPr="00EB0F15">
        <w:rPr>
          <w:rFonts w:ascii="Times New Roman" w:eastAsia="Times New Roman" w:hAnsi="Times New Roman" w:cs="Angsana New"/>
          <w:sz w:val="24"/>
          <w:szCs w:val="24"/>
        </w:rPr>
        <w:t xml:space="preserve">as a petition </w:t>
      </w:r>
      <w:r w:rsidRPr="00EB0F15">
        <w:rPr>
          <w:rFonts w:ascii="Times New Roman" w:eastAsia="Times New Roman" w:hAnsi="Times New Roman" w:cs="Times New Roman"/>
          <w:sz w:val="24"/>
          <w:szCs w:val="24"/>
        </w:rPr>
        <w:t>for</w:t>
      </w:r>
      <w:r w:rsidRPr="00EB0F15">
        <w:rPr>
          <w:rFonts w:ascii="Times New Roman" w:eastAsia="Times New Roman" w:hAnsi="Times New Roman" w:cs="Cordia New"/>
          <w:sz w:val="24"/>
          <w:szCs w:val="24"/>
          <w:cs/>
        </w:rPr>
        <w:t xml:space="preserve"> </w:t>
      </w:r>
      <w:r w:rsidRPr="00EB0F15">
        <w:rPr>
          <w:rFonts w:ascii="Times New Roman" w:eastAsia="Times New Roman" w:hAnsi="Times New Roman" w:cs="Times New Roman"/>
          <w:sz w:val="24"/>
          <w:szCs w:val="24"/>
        </w:rPr>
        <w:t>further actions or to reject it.</w:t>
      </w:r>
      <w:r w:rsidRPr="00EB0F15">
        <w:rPr>
          <w:rFonts w:ascii="Times New Roman" w:eastAsia="Times New Roman" w:hAnsi="Times New Roman" w:cs="Times New Roman"/>
          <w:sz w:val="24"/>
          <w:szCs w:val="24"/>
          <w:vertAlign w:val="superscript"/>
        </w:rPr>
        <w:footnoteReference w:id="6"/>
      </w:r>
    </w:p>
    <w:p w:rsidR="00EB0F15" w:rsidRPr="00EB0F15" w:rsidRDefault="00EB0F15" w:rsidP="00EB0F15">
      <w:pPr>
        <w:spacing w:after="0" w:line="288" w:lineRule="auto"/>
        <w:jc w:val="thaiDistribute"/>
        <w:rPr>
          <w:rFonts w:ascii="Times New Roman" w:eastAsia="Times New Roman" w:hAnsi="Times New Roman" w:cs="Times New Roman"/>
          <w:sz w:val="24"/>
          <w:szCs w:val="24"/>
          <w:highlight w:val="yellow"/>
        </w:rPr>
      </w:pPr>
      <w:r w:rsidRPr="00EB0F15">
        <w:rPr>
          <w:rFonts w:ascii="Times New Roman" w:eastAsia="Times New Roman" w:hAnsi="Times New Roman" w:cs="Times New Roman"/>
          <w:sz w:val="24"/>
          <w:szCs w:val="24"/>
        </w:rPr>
        <w:tab/>
        <w:t xml:space="preserve">In the case where additional fact-finding under Clause 15 paragraph two is necessary for the complaint examination, the complaint receiving official shall proceed and prepare a complaint summary as specified in paragraph one and present it to the Commission within thirty days from the date of assignment. The Commission shall make consideration based on available facts and evidence. </w:t>
      </w:r>
    </w:p>
    <w:p w:rsidR="00EB0F15" w:rsidRPr="00EB0F15" w:rsidRDefault="00EB0F15" w:rsidP="00EB0F15">
      <w:pPr>
        <w:spacing w:after="0" w:line="288" w:lineRule="auto"/>
        <w:jc w:val="thaiDistribute"/>
        <w:rPr>
          <w:rFonts w:ascii="Times New Roman" w:eastAsia="Times New Roman" w:hAnsi="Times New Roman" w:cs="Times New Roman"/>
          <w:sz w:val="24"/>
          <w:szCs w:val="24"/>
          <w:highlight w:val="yellow"/>
        </w:rPr>
      </w:pPr>
      <w:r w:rsidRPr="00EB0F15">
        <w:rPr>
          <w:rFonts w:ascii="Times New Roman" w:eastAsia="Times New Roman" w:hAnsi="Times New Roman" w:cs="Times New Roman"/>
          <w:sz w:val="24"/>
          <w:szCs w:val="24"/>
        </w:rPr>
        <w:tab/>
      </w:r>
      <w:r w:rsidRPr="00EB0F15">
        <w:rPr>
          <w:rFonts w:ascii="Times New Roman" w:eastAsia="Times New Roman" w:hAnsi="Times New Roman" w:cs="Angsana New"/>
          <w:sz w:val="24"/>
          <w:szCs w:val="24"/>
        </w:rPr>
        <w:t>A</w:t>
      </w:r>
      <w:r w:rsidRPr="00EB0F15">
        <w:rPr>
          <w:rFonts w:ascii="Times New Roman" w:eastAsia="Times New Roman" w:hAnsi="Times New Roman" w:cs="Times New Roman"/>
          <w:sz w:val="24"/>
          <w:szCs w:val="24"/>
        </w:rPr>
        <w:t xml:space="preserve"> complaint to be presented to the Commission to accept as a petition shall demonstrate sufficient facts or evidence constituting a reasonable ground for further investigation.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r>
      <w:r w:rsidRPr="00EB0F15">
        <w:rPr>
          <w:rFonts w:ascii="Times New Roman" w:eastAsia="Times New Roman" w:hAnsi="Times New Roman" w:cs="Angsana New"/>
          <w:sz w:val="24"/>
          <w:szCs w:val="24"/>
        </w:rPr>
        <w:t>Before considering the complaint summary, t</w:t>
      </w:r>
      <w:r w:rsidRPr="00EB0F15">
        <w:rPr>
          <w:rFonts w:ascii="Times New Roman" w:eastAsia="Times New Roman" w:hAnsi="Times New Roman" w:cs="Times New Roman"/>
          <w:sz w:val="24"/>
          <w:szCs w:val="24"/>
        </w:rPr>
        <w:t xml:space="preserve">he Commission may establish a complaint screening process, where rules, procedures, and period of the process shall be as prescribed by the Commission.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The complaint summary under this Clause shall be in the form as prescribed by the Commission and, at a minimum, contains the followings</w:t>
      </w:r>
      <w:r w:rsidRPr="00EB0F15">
        <w:rPr>
          <w:rFonts w:ascii="Times New Roman" w:eastAsia="Times New Roman" w:hAnsi="Times New Roman" w:cs="Times New Roman"/>
          <w:sz w:val="24"/>
          <w:szCs w:val="24"/>
          <w:vertAlign w:val="superscript"/>
        </w:rPr>
        <w:footnoteReference w:id="7"/>
      </w:r>
      <w:r w:rsidRPr="00EB0F15">
        <w:rPr>
          <w:rFonts w:ascii="Times New Roman" w:eastAsia="Times New Roman" w:hAnsi="Times New Roman" w:cs="Times New Roman"/>
          <w:sz w:val="24"/>
          <w:szCs w:val="24"/>
        </w:rPr>
        <w:t>:</w:t>
      </w:r>
    </w:p>
    <w:p w:rsidR="00EB0F15" w:rsidRPr="00EB0F15" w:rsidRDefault="00EB0F15" w:rsidP="00EB0F15">
      <w:pPr>
        <w:spacing w:after="0" w:line="288" w:lineRule="auto"/>
        <w:ind w:left="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(1) </w:t>
      </w:r>
      <w:proofErr w:type="gramStart"/>
      <w:r w:rsidRPr="00EB0F15">
        <w:rPr>
          <w:rFonts w:ascii="Times New Roman" w:eastAsia="Times New Roman" w:hAnsi="Times New Roman" w:cs="Times New Roman"/>
          <w:sz w:val="24"/>
          <w:szCs w:val="24"/>
        </w:rPr>
        <w:t>name</w:t>
      </w:r>
      <w:proofErr w:type="gramEnd"/>
      <w:r w:rsidRPr="00EB0F15">
        <w:rPr>
          <w:rFonts w:ascii="Times New Roman" w:eastAsia="Times New Roman" w:hAnsi="Times New Roman" w:cs="Times New Roman"/>
          <w:sz w:val="24"/>
          <w:szCs w:val="24"/>
        </w:rPr>
        <w:t xml:space="preserve"> of the petitioner and the respondent;</w:t>
      </w:r>
    </w:p>
    <w:p w:rsidR="00EB0F15" w:rsidRPr="00EB0F15" w:rsidRDefault="00EB0F15" w:rsidP="00EB0F15">
      <w:pPr>
        <w:spacing w:after="0" w:line="288" w:lineRule="auto"/>
        <w:ind w:left="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(2) </w:t>
      </w:r>
      <w:proofErr w:type="gramStart"/>
      <w:r w:rsidRPr="00EB0F15">
        <w:rPr>
          <w:rFonts w:ascii="Times New Roman" w:eastAsia="Times New Roman" w:hAnsi="Times New Roman" w:cs="Angsana New"/>
          <w:sz w:val="24"/>
          <w:szCs w:val="24"/>
        </w:rPr>
        <w:t>complaint’s</w:t>
      </w:r>
      <w:proofErr w:type="gramEnd"/>
      <w:r w:rsidRPr="00EB0F15">
        <w:rPr>
          <w:rFonts w:ascii="Times New Roman" w:eastAsia="Times New Roman" w:hAnsi="Times New Roman" w:cs="Angsana New"/>
          <w:sz w:val="24"/>
          <w:szCs w:val="24"/>
        </w:rPr>
        <w:t xml:space="preserve"> </w:t>
      </w:r>
      <w:r w:rsidRPr="00EB0F15">
        <w:rPr>
          <w:rFonts w:ascii="Times New Roman" w:eastAsia="Times New Roman" w:hAnsi="Times New Roman" w:cs="Times New Roman"/>
          <w:sz w:val="24"/>
          <w:szCs w:val="24"/>
        </w:rPr>
        <w:t>summary of facts and the petitioner’s request;</w:t>
      </w:r>
    </w:p>
    <w:p w:rsidR="00EB0F15" w:rsidRPr="00EB0F15" w:rsidRDefault="00EB0F15" w:rsidP="00EB0F15">
      <w:pPr>
        <w:spacing w:after="0" w:line="288" w:lineRule="auto"/>
        <w:ind w:left="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(3) </w:t>
      </w:r>
      <w:proofErr w:type="gramStart"/>
      <w:r w:rsidRPr="00EB0F15">
        <w:rPr>
          <w:rFonts w:ascii="Times New Roman" w:eastAsia="Times New Roman" w:hAnsi="Times New Roman" w:cs="Times New Roman"/>
          <w:sz w:val="24"/>
          <w:szCs w:val="24"/>
        </w:rPr>
        <w:t>opinion</w:t>
      </w:r>
      <w:proofErr w:type="gramEnd"/>
      <w:r w:rsidRPr="00EB0F15">
        <w:rPr>
          <w:rFonts w:ascii="Times New Roman" w:eastAsia="Times New Roman" w:hAnsi="Times New Roman" w:cs="Times New Roman"/>
          <w:sz w:val="24"/>
          <w:szCs w:val="24"/>
        </w:rPr>
        <w:t xml:space="preserve"> of the complaint receiving official and the reason thereof.</w:t>
      </w:r>
    </w:p>
    <w:p w:rsidR="00EB0F15" w:rsidRPr="00EB0F15" w:rsidRDefault="00EB0F15" w:rsidP="00EB0F15">
      <w:pPr>
        <w:spacing w:before="120"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17 </w:t>
      </w:r>
      <w:proofErr w:type="gramStart"/>
      <w:r w:rsidRPr="00EB0F15">
        <w:rPr>
          <w:rFonts w:ascii="Times New Roman" w:eastAsia="Times New Roman" w:hAnsi="Times New Roman" w:cs="Times New Roman"/>
          <w:sz w:val="24"/>
          <w:szCs w:val="24"/>
        </w:rPr>
        <w:t>In</w:t>
      </w:r>
      <w:proofErr w:type="gramEnd"/>
      <w:r w:rsidRPr="00EB0F15">
        <w:rPr>
          <w:rFonts w:ascii="Times New Roman" w:eastAsia="Times New Roman" w:hAnsi="Times New Roman" w:cs="Times New Roman"/>
          <w:sz w:val="24"/>
          <w:szCs w:val="24"/>
        </w:rPr>
        <w:t xml:space="preserve"> the case where a complaint presents characteristics provided in Section 39, the complaint receiving official shall recommend the Commission not to accept it as a petition.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In addition to paragraph one, the complaint receiving official may recommend the Commission not to accept a complaint presenting the following characteristics: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(1) </w:t>
      </w:r>
      <w:proofErr w:type="gramStart"/>
      <w:r w:rsidRPr="00EB0F15">
        <w:rPr>
          <w:rFonts w:ascii="Times New Roman" w:eastAsia="Times New Roman" w:hAnsi="Times New Roman" w:cs="Times New Roman"/>
          <w:sz w:val="24"/>
          <w:szCs w:val="24"/>
        </w:rPr>
        <w:t>a</w:t>
      </w:r>
      <w:proofErr w:type="gramEnd"/>
      <w:r w:rsidRPr="00EB0F15">
        <w:rPr>
          <w:rFonts w:ascii="Times New Roman" w:eastAsia="Times New Roman" w:hAnsi="Times New Roman" w:cs="Times New Roman"/>
          <w:sz w:val="24"/>
          <w:szCs w:val="24"/>
        </w:rPr>
        <w:t xml:space="preserve"> matter with insufficient details for consideration and the petitioner cannot be reached while further consideration will not benefit the general public;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(2) </w:t>
      </w:r>
      <w:proofErr w:type="gramStart"/>
      <w:r w:rsidRPr="00EB0F15">
        <w:rPr>
          <w:rFonts w:ascii="Times New Roman" w:eastAsia="Times New Roman" w:hAnsi="Times New Roman" w:cs="Times New Roman"/>
          <w:sz w:val="24"/>
          <w:szCs w:val="24"/>
        </w:rPr>
        <w:t>a</w:t>
      </w:r>
      <w:proofErr w:type="gramEnd"/>
      <w:r w:rsidRPr="00EB0F15">
        <w:rPr>
          <w:rFonts w:ascii="Times New Roman" w:eastAsia="Times New Roman" w:hAnsi="Times New Roman" w:cs="Times New Roman"/>
          <w:sz w:val="24"/>
          <w:szCs w:val="24"/>
        </w:rPr>
        <w:t xml:space="preserve"> matter that the petitioner intends to withdraw, provided that such withdrawal must be in writing and signed by the petitioner;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(3) </w:t>
      </w:r>
      <w:proofErr w:type="gramStart"/>
      <w:r w:rsidRPr="00EB0F15">
        <w:rPr>
          <w:rFonts w:ascii="Times New Roman" w:eastAsia="Times New Roman" w:hAnsi="Times New Roman" w:cs="Times New Roman"/>
          <w:sz w:val="24"/>
          <w:szCs w:val="24"/>
        </w:rPr>
        <w:t>a</w:t>
      </w:r>
      <w:proofErr w:type="gramEnd"/>
      <w:r w:rsidRPr="00EB0F15">
        <w:rPr>
          <w:rFonts w:ascii="Times New Roman" w:eastAsia="Times New Roman" w:hAnsi="Times New Roman" w:cs="Times New Roman"/>
          <w:sz w:val="24"/>
          <w:szCs w:val="24"/>
        </w:rPr>
        <w:t xml:space="preserve"> matter that the Commission has already considered and appears no new evidence or facts that may alter the result of the previous consideration of that matter;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(4) </w:t>
      </w:r>
      <w:proofErr w:type="gramStart"/>
      <w:r w:rsidRPr="00EB0F15">
        <w:rPr>
          <w:rFonts w:ascii="Times New Roman" w:eastAsia="Times New Roman" w:hAnsi="Times New Roman" w:cs="Times New Roman"/>
          <w:sz w:val="24"/>
          <w:szCs w:val="24"/>
        </w:rPr>
        <w:t>a</w:t>
      </w:r>
      <w:proofErr w:type="gramEnd"/>
      <w:r w:rsidRPr="00EB0F15">
        <w:rPr>
          <w:rFonts w:ascii="Times New Roman" w:eastAsia="Times New Roman" w:hAnsi="Times New Roman" w:cs="Times New Roman"/>
          <w:sz w:val="24"/>
          <w:szCs w:val="24"/>
        </w:rPr>
        <w:t xml:space="preserve"> matter that the affected person refuses to proceed with the investigation;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(5) </w:t>
      </w:r>
      <w:proofErr w:type="gramStart"/>
      <w:r w:rsidRPr="00EB0F15">
        <w:rPr>
          <w:rFonts w:ascii="Times New Roman" w:eastAsia="Times New Roman" w:hAnsi="Times New Roman" w:cs="Times New Roman"/>
          <w:sz w:val="24"/>
          <w:szCs w:val="24"/>
        </w:rPr>
        <w:t>other</w:t>
      </w:r>
      <w:proofErr w:type="gramEnd"/>
      <w:r w:rsidRPr="00EB0F15">
        <w:rPr>
          <w:rFonts w:ascii="Times New Roman" w:eastAsia="Times New Roman" w:hAnsi="Times New Roman" w:cs="Times New Roman"/>
          <w:sz w:val="24"/>
          <w:szCs w:val="24"/>
        </w:rPr>
        <w:t xml:space="preserve"> matters as prescribed by the Commission.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During an investigation under Chapter 3, the competent official in charge of the petition may present to the Commission to </w:t>
      </w:r>
      <w:r w:rsidRPr="00EB0F15">
        <w:rPr>
          <w:rFonts w:ascii="Times New Roman" w:eastAsia="Times New Roman" w:hAnsi="Times New Roman" w:cs="Angsana New"/>
          <w:sz w:val="24"/>
          <w:szCs w:val="24"/>
        </w:rPr>
        <w:t>cease</w:t>
      </w:r>
      <w:r w:rsidRPr="00EB0F15">
        <w:rPr>
          <w:rFonts w:ascii="Times New Roman" w:eastAsia="Times New Roman" w:hAnsi="Times New Roman" w:cs="Times New Roman"/>
          <w:sz w:val="24"/>
          <w:szCs w:val="24"/>
        </w:rPr>
        <w:t xml:space="preserve"> its consideration in the case where any petition presents characteristics provided in paragraph two and proceed further according to Clause 33 paragraph four.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Clause 18</w:t>
      </w:r>
      <w:r w:rsidRPr="00EB0F15">
        <w:rPr>
          <w:rFonts w:ascii="Times New Roman" w:eastAsia="Times New Roman" w:hAnsi="Times New Roman" w:cs="Times New Roman"/>
          <w:sz w:val="24"/>
          <w:szCs w:val="24"/>
          <w:vertAlign w:val="superscript"/>
        </w:rPr>
        <w:footnoteReference w:id="8"/>
      </w:r>
      <w:r w:rsidRPr="00EB0F15">
        <w:rPr>
          <w:rFonts w:ascii="Times New Roman" w:eastAsia="Times New Roman" w:hAnsi="Times New Roman" w:cs="Times New Roman"/>
          <w:sz w:val="24"/>
          <w:szCs w:val="24"/>
        </w:rPr>
        <w:t xml:space="preserve"> </w:t>
      </w:r>
      <w:r w:rsidRPr="00EB0F15">
        <w:rPr>
          <w:rFonts w:ascii="Times New Roman" w:eastAsia="Times New Roman" w:hAnsi="Times New Roman" w:cs="Angsana New"/>
          <w:sz w:val="24"/>
          <w:szCs w:val="24"/>
        </w:rPr>
        <w:t>T</w:t>
      </w:r>
      <w:r w:rsidRPr="00EB0F15">
        <w:rPr>
          <w:rFonts w:ascii="Times New Roman" w:eastAsia="Times New Roman" w:hAnsi="Times New Roman" w:cs="Times New Roman"/>
          <w:sz w:val="24"/>
          <w:szCs w:val="24"/>
        </w:rPr>
        <w:t xml:space="preserve">he Office shall refer any complaint that the Commission has considered accepting as a petition for coordination for human rights protection to the appropriate State </w:t>
      </w:r>
      <w:r w:rsidRPr="00EB0F15">
        <w:rPr>
          <w:rFonts w:ascii="Times New Roman" w:eastAsia="Times New Roman" w:hAnsi="Times New Roman" w:cs="Times New Roman"/>
          <w:sz w:val="24"/>
          <w:szCs w:val="24"/>
        </w:rPr>
        <w:lastRenderedPageBreak/>
        <w:t xml:space="preserve">agency, non-governmental organization, or any other human rights-related organization </w:t>
      </w:r>
      <w:r w:rsidRPr="00EB0F15">
        <w:rPr>
          <w:rFonts w:ascii="Times New Roman" w:eastAsia="Times New Roman" w:hAnsi="Times New Roman" w:cs="Cordia New"/>
          <w:sz w:val="24"/>
          <w:szCs w:val="24"/>
        </w:rPr>
        <w:t xml:space="preserve">to proceed according to </w:t>
      </w:r>
      <w:r w:rsidRPr="00EB0F15">
        <w:rPr>
          <w:rFonts w:ascii="Times New Roman" w:eastAsia="Times New Roman" w:hAnsi="Times New Roman" w:cs="Times New Roman"/>
          <w:sz w:val="24"/>
          <w:szCs w:val="24"/>
        </w:rPr>
        <w:t xml:space="preserve">its duties and powers within </w:t>
      </w:r>
      <w:r w:rsidRPr="00EB0F15">
        <w:rPr>
          <w:rFonts w:ascii="Times New Roman" w:eastAsia="Times New Roman" w:hAnsi="Times New Roman" w:cs="Angsana New"/>
          <w:sz w:val="24"/>
          <w:szCs w:val="24"/>
        </w:rPr>
        <w:t xml:space="preserve">the </w:t>
      </w:r>
      <w:r w:rsidRPr="00EB0F15">
        <w:rPr>
          <w:rFonts w:ascii="Times New Roman" w:eastAsia="Times New Roman" w:hAnsi="Times New Roman" w:cs="Times New Roman"/>
          <w:sz w:val="24"/>
          <w:szCs w:val="24"/>
        </w:rPr>
        <w:t>specified period of time.</w:t>
      </w:r>
      <w:r w:rsidRPr="00EB0F15">
        <w:rPr>
          <w:rFonts w:ascii="Times New Roman" w:eastAsia="Times New Roman" w:hAnsi="Times New Roman" w:cs="Angsana New"/>
          <w:sz w:val="24"/>
          <w:szCs w:val="24"/>
        </w:rPr>
        <w:t xml:space="preserve">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The Office shall </w:t>
      </w:r>
      <w:r w:rsidRPr="00EB0F15">
        <w:rPr>
          <w:rFonts w:ascii="Times New Roman" w:eastAsia="Times New Roman" w:hAnsi="Times New Roman" w:cs="Cordia New"/>
          <w:sz w:val="24"/>
          <w:szCs w:val="24"/>
        </w:rPr>
        <w:t>follow up</w:t>
      </w:r>
      <w:r w:rsidRPr="00EB0F15">
        <w:rPr>
          <w:rFonts w:ascii="Times New Roman" w:eastAsia="Times New Roman" w:hAnsi="Times New Roman" w:cs="Times New Roman"/>
          <w:sz w:val="24"/>
          <w:szCs w:val="24"/>
        </w:rPr>
        <w:t xml:space="preserve"> upon the lapse of time specified under paragraph one, and present a recommendation to the Commission according to the followings: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(1) </w:t>
      </w:r>
      <w:proofErr w:type="gramStart"/>
      <w:r w:rsidRPr="00EB0F15">
        <w:rPr>
          <w:rFonts w:ascii="Times New Roman" w:eastAsia="Times New Roman" w:hAnsi="Times New Roman" w:cs="Times New Roman"/>
          <w:sz w:val="24"/>
          <w:szCs w:val="24"/>
        </w:rPr>
        <w:t>to</w:t>
      </w:r>
      <w:proofErr w:type="gramEnd"/>
      <w:r w:rsidRPr="00EB0F15">
        <w:rPr>
          <w:rFonts w:ascii="Times New Roman" w:eastAsia="Times New Roman" w:hAnsi="Times New Roman" w:cs="Times New Roman"/>
          <w:sz w:val="24"/>
          <w:szCs w:val="24"/>
        </w:rPr>
        <w:t xml:space="preserve"> terminate the matter in the case where the relevant agency or organization has properly addressed the issue;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(2) </w:t>
      </w:r>
      <w:proofErr w:type="gramStart"/>
      <w:r w:rsidRPr="00EB0F15">
        <w:rPr>
          <w:rFonts w:ascii="Times New Roman" w:eastAsia="Times New Roman" w:hAnsi="Times New Roman" w:cs="Times New Roman"/>
          <w:sz w:val="24"/>
          <w:szCs w:val="24"/>
        </w:rPr>
        <w:t>to</w:t>
      </w:r>
      <w:proofErr w:type="gramEnd"/>
      <w:r w:rsidRPr="00EB0F15">
        <w:rPr>
          <w:rFonts w:ascii="Times New Roman" w:eastAsia="Times New Roman" w:hAnsi="Times New Roman" w:cs="Times New Roman"/>
          <w:sz w:val="24"/>
          <w:szCs w:val="24"/>
        </w:rPr>
        <w:t xml:space="preserve"> proceed as it deems appropriate in the case where the relevant agency or organization could not address the issue, complete the task, or inform the result within a reasonable period of time.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The Office shall prepare a </w:t>
      </w:r>
      <w:r w:rsidRPr="00EB0F15">
        <w:rPr>
          <w:rFonts w:ascii="Times New Roman" w:eastAsia="Times New Roman" w:hAnsi="Times New Roman" w:cs="Angsana New"/>
          <w:sz w:val="24"/>
          <w:szCs w:val="24"/>
        </w:rPr>
        <w:t xml:space="preserve">summary </w:t>
      </w:r>
      <w:r w:rsidRPr="00EB0F15">
        <w:rPr>
          <w:rFonts w:ascii="Times New Roman" w:eastAsia="Times New Roman" w:hAnsi="Times New Roman" w:cs="Times New Roman"/>
          <w:sz w:val="24"/>
          <w:szCs w:val="24"/>
        </w:rPr>
        <w:t xml:space="preserve">report of coordination for human rights protection and present it to the Commission for </w:t>
      </w:r>
      <w:r w:rsidRPr="00EB0F15">
        <w:rPr>
          <w:rFonts w:ascii="Times New Roman" w:eastAsia="Times New Roman" w:hAnsi="Times New Roman" w:cs="Angsana New"/>
          <w:sz w:val="24"/>
          <w:szCs w:val="24"/>
        </w:rPr>
        <w:t>information</w:t>
      </w:r>
      <w:r w:rsidRPr="00EB0F15">
        <w:rPr>
          <w:rFonts w:ascii="Times New Roman" w:eastAsia="Times New Roman" w:hAnsi="Times New Roman" w:cs="Times New Roman"/>
          <w:sz w:val="24"/>
          <w:szCs w:val="24"/>
        </w:rPr>
        <w:t>.</w:t>
      </w:r>
    </w:p>
    <w:p w:rsidR="00EB0F15" w:rsidRPr="00EB0F15" w:rsidRDefault="00EB0F15" w:rsidP="00EB0F15">
      <w:pPr>
        <w:spacing w:before="120"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Clause 18/1</w:t>
      </w:r>
      <w:r w:rsidRPr="00EB0F15">
        <w:rPr>
          <w:rFonts w:ascii="Times New Roman" w:eastAsia="Times New Roman" w:hAnsi="Times New Roman" w:cs="Times New Roman"/>
          <w:sz w:val="24"/>
          <w:szCs w:val="24"/>
          <w:vertAlign w:val="superscript"/>
        </w:rPr>
        <w:footnoteReference w:id="9"/>
      </w:r>
      <w:r w:rsidRPr="00EB0F15">
        <w:rPr>
          <w:rFonts w:ascii="Times New Roman" w:eastAsia="Times New Roman" w:hAnsi="Times New Roman" w:cs="Times New Roman"/>
          <w:sz w:val="24"/>
          <w:szCs w:val="24"/>
        </w:rPr>
        <w:t xml:space="preserve"> </w:t>
      </w:r>
      <w:proofErr w:type="gramStart"/>
      <w:r w:rsidRPr="00EB0F15">
        <w:rPr>
          <w:rFonts w:ascii="Times New Roman" w:eastAsia="Times New Roman" w:hAnsi="Times New Roman" w:cs="Times New Roman"/>
          <w:sz w:val="24"/>
          <w:szCs w:val="24"/>
        </w:rPr>
        <w:t>In</w:t>
      </w:r>
      <w:proofErr w:type="gramEnd"/>
      <w:r w:rsidRPr="00EB0F15">
        <w:rPr>
          <w:rFonts w:ascii="Times New Roman" w:eastAsia="Times New Roman" w:hAnsi="Times New Roman" w:cs="Times New Roman"/>
          <w:sz w:val="24"/>
          <w:szCs w:val="24"/>
        </w:rPr>
        <w:t xml:space="preserve"> the case where a complaint</w:t>
      </w:r>
      <w:r w:rsidRPr="00EB0F15">
        <w:rPr>
          <w:rFonts w:ascii="Times New Roman" w:eastAsia="Times New Roman" w:hAnsi="Times New Roman" w:cs="Cordia New"/>
          <w:sz w:val="24"/>
          <w:szCs w:val="24"/>
          <w:cs/>
        </w:rPr>
        <w:t xml:space="preserve"> </w:t>
      </w:r>
      <w:r w:rsidRPr="00EB0F15">
        <w:rPr>
          <w:rFonts w:ascii="Times New Roman" w:eastAsia="Times New Roman" w:hAnsi="Times New Roman" w:cs="Cordia New"/>
          <w:sz w:val="24"/>
          <w:szCs w:val="24"/>
        </w:rPr>
        <w:t xml:space="preserve">is seeking for </w:t>
      </w:r>
      <w:r w:rsidRPr="00EB0F15">
        <w:rPr>
          <w:rFonts w:ascii="Times New Roman" w:eastAsia="Times New Roman" w:hAnsi="Times New Roman" w:cs="Times New Roman"/>
          <w:sz w:val="24"/>
          <w:szCs w:val="24"/>
        </w:rPr>
        <w:t>an action other than a human rights violation investigation or coordination for human rights protection and such request is found to be within the Commission’s powers and duties, the Commission shall accept and proceed accordingly.</w:t>
      </w:r>
    </w:p>
    <w:p w:rsidR="00EB0F15" w:rsidRPr="00EB0F15" w:rsidRDefault="00EB0F15" w:rsidP="00EB0F15">
      <w:pPr>
        <w:spacing w:before="120"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19 </w:t>
      </w:r>
      <w:proofErr w:type="gramStart"/>
      <w:r w:rsidRPr="00EB0F15">
        <w:rPr>
          <w:rFonts w:ascii="Times New Roman" w:eastAsia="Times New Roman" w:hAnsi="Times New Roman" w:cs="Times New Roman"/>
          <w:sz w:val="24"/>
          <w:szCs w:val="24"/>
        </w:rPr>
        <w:t>In</w:t>
      </w:r>
      <w:proofErr w:type="gramEnd"/>
      <w:r w:rsidRPr="00EB0F15">
        <w:rPr>
          <w:rFonts w:ascii="Times New Roman" w:eastAsia="Times New Roman" w:hAnsi="Times New Roman" w:cs="Times New Roman"/>
          <w:sz w:val="24"/>
          <w:szCs w:val="24"/>
        </w:rPr>
        <w:t xml:space="preserve"> the case where the Commission deems that any complaint is considered to be within the powers and duties of other independent organs according to Section 6, the Office shall proceed as directed by the Commission’s resolution. </w:t>
      </w:r>
    </w:p>
    <w:p w:rsidR="00EB0F15" w:rsidRDefault="00EB0F15" w:rsidP="00EB0F15">
      <w:pPr>
        <w:spacing w:before="120"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Clause 20</w:t>
      </w:r>
      <w:r w:rsidRPr="00EB0F15">
        <w:rPr>
          <w:rFonts w:ascii="Times New Roman" w:eastAsia="Times New Roman" w:hAnsi="Times New Roman" w:cs="Times New Roman"/>
          <w:sz w:val="24"/>
          <w:szCs w:val="24"/>
          <w:vertAlign w:val="superscript"/>
        </w:rPr>
        <w:footnoteReference w:id="10"/>
      </w:r>
      <w:r w:rsidRPr="00EB0F15">
        <w:rPr>
          <w:rFonts w:ascii="Times New Roman" w:eastAsia="Times New Roman" w:hAnsi="Times New Roman" w:cs="Times New Roman"/>
          <w:sz w:val="24"/>
          <w:szCs w:val="24"/>
        </w:rPr>
        <w:t xml:space="preserve"> When the Commission </w:t>
      </w:r>
      <w:r w:rsidRPr="00EB0F15">
        <w:rPr>
          <w:rFonts w:ascii="Times New Roman" w:eastAsia="Times New Roman" w:hAnsi="Times New Roman" w:cs="Angsana New"/>
          <w:sz w:val="24"/>
          <w:szCs w:val="24"/>
        </w:rPr>
        <w:t>passes</w:t>
      </w:r>
      <w:r w:rsidRPr="00EB0F15">
        <w:rPr>
          <w:rFonts w:ascii="Times New Roman" w:eastAsia="Times New Roman" w:hAnsi="Times New Roman" w:cs="Times New Roman"/>
          <w:sz w:val="24"/>
          <w:szCs w:val="24"/>
        </w:rPr>
        <w:t xml:space="preserve"> a resolution under Clause 16, Clause 17 paragraph one or two, Clause 18, Clause 18/1, or Clause 19, the Office shall inform the petitioner in writing within fifteen days from the date of such resolution. </w:t>
      </w:r>
    </w:p>
    <w:p w:rsidR="00EB0F15" w:rsidRPr="00EB0F15" w:rsidRDefault="00EB0F15" w:rsidP="00EB0F15">
      <w:pPr>
        <w:spacing w:before="120" w:after="0" w:line="288" w:lineRule="auto"/>
        <w:ind w:firstLine="720"/>
        <w:jc w:val="thaiDistribute"/>
        <w:rPr>
          <w:rFonts w:ascii="Times New Roman" w:eastAsia="Times New Roman" w:hAnsi="Times New Roman" w:cs="Times New Roman"/>
          <w:sz w:val="16"/>
          <w:szCs w:val="16"/>
        </w:rPr>
      </w:pP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Chapter 3</w:t>
      </w: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Investigation of Human Rights Violation</w:t>
      </w:r>
    </w:p>
    <w:p w:rsidR="00EB0F15" w:rsidRPr="00EB0F15" w:rsidRDefault="00EB0F15" w:rsidP="00EB0F15">
      <w:pPr>
        <w:spacing w:after="0" w:line="288" w:lineRule="auto"/>
        <w:jc w:val="center"/>
        <w:rPr>
          <w:rFonts w:ascii="Times New Roman" w:eastAsia="Times New Roman" w:hAnsi="Times New Roman" w:cs="Times New Roman"/>
          <w:sz w:val="24"/>
          <w:szCs w:val="24"/>
          <w:u w:val="single"/>
        </w:rPr>
      </w:pPr>
      <w:r w:rsidRPr="00EB0F15">
        <w:rPr>
          <w:rFonts w:ascii="Times New Roman" w:eastAsia="Times New Roman" w:hAnsi="Times New Roman" w:cs="Times New Roman"/>
          <w:sz w:val="24"/>
          <w:szCs w:val="24"/>
          <w:u w:val="single"/>
        </w:rPr>
        <w:tab/>
      </w:r>
      <w:r w:rsidRPr="00EB0F15">
        <w:rPr>
          <w:rFonts w:ascii="Times New Roman" w:eastAsia="Times New Roman" w:hAnsi="Times New Roman" w:cs="Times New Roman"/>
          <w:sz w:val="24"/>
          <w:szCs w:val="24"/>
          <w:u w:val="single"/>
        </w:rPr>
        <w:tab/>
      </w:r>
    </w:p>
    <w:p w:rsidR="00EB0F15" w:rsidRPr="00EB0F15" w:rsidRDefault="00EB0F15" w:rsidP="00EB0F15">
      <w:pPr>
        <w:spacing w:after="0" w:line="288" w:lineRule="auto"/>
        <w:jc w:val="thaiDistribute"/>
        <w:rPr>
          <w:rFonts w:ascii="Times New Roman" w:eastAsia="Times New Roman" w:hAnsi="Times New Roman" w:cs="Times New Roman"/>
          <w:sz w:val="16"/>
          <w:szCs w:val="16"/>
        </w:rPr>
      </w:pP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Clause 21 Upon </w:t>
      </w:r>
      <w:r w:rsidRPr="00EB0F15">
        <w:rPr>
          <w:rFonts w:ascii="Times New Roman" w:eastAsia="Times New Roman" w:hAnsi="Times New Roman" w:cs="Angsana New"/>
          <w:sz w:val="24"/>
          <w:szCs w:val="24"/>
        </w:rPr>
        <w:t xml:space="preserve">consideration </w:t>
      </w:r>
      <w:r w:rsidRPr="00EB0F15">
        <w:rPr>
          <w:rFonts w:ascii="Times New Roman" w:eastAsia="Times New Roman" w:hAnsi="Times New Roman" w:cs="Times New Roman"/>
          <w:sz w:val="24"/>
          <w:szCs w:val="24"/>
        </w:rPr>
        <w:t xml:space="preserve">under Clause 16, if the Commission is of the view that the complaint has a prima facie case </w:t>
      </w:r>
      <w:r w:rsidRPr="00EB0F15">
        <w:rPr>
          <w:rFonts w:ascii="Times New Roman" w:eastAsia="Times New Roman" w:hAnsi="Times New Roman" w:cs="Cordia New"/>
          <w:sz w:val="24"/>
          <w:szCs w:val="24"/>
        </w:rPr>
        <w:t>or in the case where</w:t>
      </w:r>
      <w:r w:rsidRPr="00EB0F15">
        <w:rPr>
          <w:rFonts w:ascii="Times New Roman" w:eastAsia="Times New Roman" w:hAnsi="Times New Roman" w:cs="Times New Roman"/>
          <w:sz w:val="24"/>
          <w:szCs w:val="24"/>
        </w:rPr>
        <w:t xml:space="preserve"> it appears to the Commission that a human rights violation has occurred, whether or not through an informant or petitioner, and the Commission has resolved to accept it as a petition for investigation of human rights violation, the competent official in charge of the petition shall be assigned to conduct an investigation and prepare and submit an investigation report to the Commission for consideration.</w:t>
      </w:r>
      <w:r w:rsidRPr="00EB0F15">
        <w:rPr>
          <w:rFonts w:ascii="Times New Roman" w:eastAsia="Times New Roman" w:hAnsi="Times New Roman" w:cs="Times New Roman"/>
          <w:sz w:val="24"/>
          <w:szCs w:val="24"/>
          <w:vertAlign w:val="superscript"/>
        </w:rPr>
        <w:footnoteReference w:id="11"/>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In investigating under paragraph </w:t>
      </w:r>
      <w:proofErr w:type="gramStart"/>
      <w:r w:rsidRPr="00EB0F15">
        <w:rPr>
          <w:rFonts w:ascii="Times New Roman" w:eastAsia="Times New Roman" w:hAnsi="Times New Roman" w:cs="Times New Roman"/>
          <w:sz w:val="24"/>
          <w:szCs w:val="24"/>
        </w:rPr>
        <w:t>one,</w:t>
      </w:r>
      <w:proofErr w:type="gramEnd"/>
      <w:r w:rsidRPr="00EB0F15">
        <w:rPr>
          <w:rFonts w:ascii="Times New Roman" w:eastAsia="Times New Roman" w:hAnsi="Times New Roman" w:cs="Times New Roman"/>
          <w:sz w:val="24"/>
          <w:szCs w:val="24"/>
        </w:rPr>
        <w:t xml:space="preserve"> the Commission may assign any competent official other than the competent official in charge of the petition to join the investigation. </w:t>
      </w:r>
    </w:p>
    <w:p w:rsidR="00EB0F15" w:rsidRPr="00EB0F15" w:rsidRDefault="00EB0F15" w:rsidP="00EB0F15">
      <w:pPr>
        <w:spacing w:before="120"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lastRenderedPageBreak/>
        <w:tab/>
        <w:t xml:space="preserve">Clause 22 </w:t>
      </w:r>
      <w:proofErr w:type="gramStart"/>
      <w:r w:rsidRPr="00EB0F15">
        <w:rPr>
          <w:rFonts w:ascii="Times New Roman" w:eastAsia="Times New Roman" w:hAnsi="Times New Roman" w:cs="Times New Roman"/>
          <w:sz w:val="24"/>
          <w:szCs w:val="24"/>
        </w:rPr>
        <w:t>In</w:t>
      </w:r>
      <w:proofErr w:type="gramEnd"/>
      <w:r w:rsidRPr="00EB0F15">
        <w:rPr>
          <w:rFonts w:ascii="Times New Roman" w:eastAsia="Times New Roman" w:hAnsi="Times New Roman" w:cs="Times New Roman"/>
          <w:sz w:val="24"/>
          <w:szCs w:val="24"/>
        </w:rPr>
        <w:t xml:space="preserve"> the case where</w:t>
      </w:r>
      <w:r w:rsidRPr="00EB0F15">
        <w:rPr>
          <w:rFonts w:ascii="Times New Roman" w:eastAsia="Times New Roman" w:hAnsi="Times New Roman" w:cs="Cordia New" w:hint="cs"/>
          <w:sz w:val="24"/>
          <w:szCs w:val="24"/>
          <w:cs/>
        </w:rPr>
        <w:t xml:space="preserve"> </w:t>
      </w:r>
      <w:r w:rsidRPr="00EB0F15">
        <w:rPr>
          <w:rFonts w:ascii="Times New Roman" w:eastAsia="Times New Roman" w:hAnsi="Times New Roman" w:cs="Times New Roman"/>
          <w:sz w:val="24"/>
          <w:szCs w:val="24"/>
        </w:rPr>
        <w:t xml:space="preserve">there is more than one petition for investigation under Clause 21 with similar or related claims or complaints or with the same or joint parties, the Commission may consider investigating those petitions collectively if it deems beneficial to the proceeding. </w:t>
      </w:r>
    </w:p>
    <w:p w:rsidR="00EB0F15" w:rsidRPr="00EB0F15" w:rsidRDefault="00EB0F15" w:rsidP="00EB0F15">
      <w:pPr>
        <w:spacing w:before="120"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Clause 23 </w:t>
      </w:r>
      <w:r w:rsidRPr="00EB0F15">
        <w:rPr>
          <w:rFonts w:ascii="Times New Roman" w:eastAsia="Times New Roman" w:hAnsi="Times New Roman" w:cs="Angsana New"/>
          <w:sz w:val="24"/>
          <w:szCs w:val="24"/>
        </w:rPr>
        <w:t>The assigned</w:t>
      </w:r>
      <w:r w:rsidRPr="00EB0F15">
        <w:rPr>
          <w:rFonts w:ascii="Times New Roman" w:eastAsia="Times New Roman" w:hAnsi="Times New Roman" w:cs="Times New Roman"/>
          <w:sz w:val="24"/>
          <w:szCs w:val="24"/>
        </w:rPr>
        <w:t xml:space="preserve"> competent official in charge of the petition shall investigate the matter to obtain facts according to Section 35 and complete the investigation within ninety days from the date of assignment.</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In the case where a</w:t>
      </w:r>
      <w:r w:rsidRPr="00EB0F15">
        <w:rPr>
          <w:rFonts w:ascii="Times New Roman" w:eastAsia="Times New Roman" w:hAnsi="Times New Roman" w:cs="Angsana New"/>
          <w:sz w:val="24"/>
          <w:szCs w:val="24"/>
        </w:rPr>
        <w:t>n</w:t>
      </w:r>
      <w:r w:rsidRPr="00EB0F15">
        <w:rPr>
          <w:rFonts w:ascii="Times New Roman" w:eastAsia="Times New Roman" w:hAnsi="Times New Roman" w:cs="Times New Roman"/>
          <w:sz w:val="24"/>
          <w:szCs w:val="24"/>
        </w:rPr>
        <w:t xml:space="preserve"> investigation under paragraph one requires a relevant person or agency to present in writing a statement of fact or submit document or evidence, the competent official in charge of the petition shall summarize factual details of the petition sufficient for the presentation of the statement of fact except for the legal issue or the factual issue which needs no further investigation. The said official shall also specify and inform the period of time for the presentation of statement of fact or submission of document or evidence.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I</w:t>
      </w:r>
      <w:r w:rsidRPr="00EB0F15">
        <w:rPr>
          <w:rFonts w:ascii="Times New Roman" w:eastAsia="Times New Roman" w:hAnsi="Times New Roman" w:cs="Angsana New"/>
          <w:sz w:val="24"/>
          <w:szCs w:val="24"/>
        </w:rPr>
        <w:t>n the case where the relevant person or agency cannot present a statement of fact or submit</w:t>
      </w:r>
      <w:r w:rsidRPr="00EB0F15">
        <w:rPr>
          <w:rFonts w:ascii="Times New Roman" w:eastAsia="Times New Roman" w:hAnsi="Times New Roman" w:cs="Times New Roman"/>
          <w:sz w:val="24"/>
          <w:szCs w:val="24"/>
        </w:rPr>
        <w:t xml:space="preserve"> document or evidence within the period of time specified in paragraph two, a request for an extension of not more than fifteen days from the due date may be submitted to the Commission. The </w:t>
      </w:r>
      <w:r w:rsidRPr="00EB0F15">
        <w:rPr>
          <w:rFonts w:ascii="Times New Roman" w:eastAsia="Times New Roman" w:hAnsi="Times New Roman" w:cs="Angsana New"/>
          <w:sz w:val="24"/>
          <w:szCs w:val="24"/>
        </w:rPr>
        <w:t xml:space="preserve">request for an </w:t>
      </w:r>
      <w:r w:rsidRPr="00EB0F15">
        <w:rPr>
          <w:rFonts w:ascii="Times New Roman" w:eastAsia="Times New Roman" w:hAnsi="Times New Roman" w:cs="Times New Roman"/>
          <w:sz w:val="24"/>
          <w:szCs w:val="24"/>
        </w:rPr>
        <w:t>extension can be submitted up to two times.</w:t>
      </w:r>
    </w:p>
    <w:p w:rsidR="00EB0F15" w:rsidRPr="00EB0F15" w:rsidRDefault="00EB0F15" w:rsidP="00EB0F15">
      <w:pPr>
        <w:spacing w:before="120"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Clause 24 In the case where the relevant person or agency are required to give an oral statement before the Commission, the Commissioner, or the competent official, the competent official in charge of the petition shall </w:t>
      </w:r>
      <w:r w:rsidRPr="00EB0F15">
        <w:rPr>
          <w:rFonts w:ascii="Times New Roman" w:eastAsia="Times New Roman" w:hAnsi="Times New Roman" w:cs="Angsana New"/>
          <w:sz w:val="24"/>
          <w:szCs w:val="24"/>
        </w:rPr>
        <w:t>notify</w:t>
      </w:r>
      <w:r w:rsidRPr="00EB0F15">
        <w:rPr>
          <w:rFonts w:ascii="Times New Roman" w:eastAsia="Times New Roman" w:hAnsi="Times New Roman" w:cs="Times New Roman"/>
          <w:sz w:val="24"/>
          <w:szCs w:val="24"/>
        </w:rPr>
        <w:t xml:space="preserve"> such person or agency at least seven days in advance </w:t>
      </w:r>
      <w:r w:rsidRPr="00EB0F15">
        <w:rPr>
          <w:rFonts w:ascii="Times New Roman" w:eastAsia="Times New Roman" w:hAnsi="Times New Roman" w:cs="Cordia New"/>
          <w:sz w:val="24"/>
          <w:szCs w:val="24"/>
        </w:rPr>
        <w:t xml:space="preserve">except in the case of necessary </w:t>
      </w:r>
      <w:r w:rsidRPr="00EB0F15">
        <w:rPr>
          <w:rFonts w:ascii="Times New Roman" w:eastAsia="Times New Roman" w:hAnsi="Times New Roman" w:cs="Times New Roman"/>
          <w:sz w:val="24"/>
          <w:szCs w:val="24"/>
        </w:rPr>
        <w:t xml:space="preserve">urgency, the hearing date may be notified in advance for the period deemed appropriate by the Commission, the Commissioner or the competent official, as the case may be.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On the hearing date, the relevant person or agency is entitled to present a statement in writing or verbally. The Commission, the Commissioner, or the competent official, as the case may be, may inquire additional facts in the case where the statement is in writing.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In the case where the relevant person or agency cannot appear before the Commission, the Commissioner, or the competent official as required under paragraph one, a representative authorized in the power of attorney shall take actions which are considered the act</w:t>
      </w:r>
      <w:r w:rsidRPr="00EB0F15">
        <w:rPr>
          <w:rFonts w:ascii="Times New Roman" w:eastAsia="Times New Roman" w:hAnsi="Times New Roman" w:cs="Angsana New"/>
          <w:sz w:val="24"/>
          <w:szCs w:val="24"/>
        </w:rPr>
        <w:t>ions</w:t>
      </w:r>
      <w:r w:rsidRPr="00EB0F15">
        <w:rPr>
          <w:rFonts w:ascii="Times New Roman" w:eastAsia="Times New Roman" w:hAnsi="Times New Roman" w:cs="Times New Roman"/>
          <w:sz w:val="24"/>
          <w:szCs w:val="24"/>
        </w:rPr>
        <w:t xml:space="preserve"> of such person or agency.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The </w:t>
      </w:r>
      <w:r w:rsidRPr="00EB0F15">
        <w:rPr>
          <w:rFonts w:ascii="Times New Roman" w:eastAsia="Times New Roman" w:hAnsi="Times New Roman" w:cs="Angsana New"/>
          <w:sz w:val="24"/>
          <w:szCs w:val="24"/>
        </w:rPr>
        <w:t>record of</w:t>
      </w:r>
      <w:r w:rsidRPr="00EB0F15">
        <w:rPr>
          <w:rFonts w:ascii="Times New Roman" w:eastAsia="Times New Roman" w:hAnsi="Times New Roman" w:cs="Times New Roman"/>
          <w:sz w:val="24"/>
          <w:szCs w:val="24"/>
        </w:rPr>
        <w:t xml:space="preserve"> statement or testimony under this Clause shall be in the form as prescribed by the Commission. </w:t>
      </w:r>
    </w:p>
    <w:p w:rsidR="00EB0F15" w:rsidRPr="00EB0F15" w:rsidRDefault="00EB0F15" w:rsidP="00EB0F15">
      <w:pPr>
        <w:spacing w:before="120"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Clause 25 In </w:t>
      </w:r>
      <w:r w:rsidRPr="00EB0F15">
        <w:rPr>
          <w:rFonts w:ascii="Times New Roman" w:eastAsia="Times New Roman" w:hAnsi="Times New Roman" w:cs="Angsana New"/>
          <w:sz w:val="24"/>
          <w:szCs w:val="24"/>
        </w:rPr>
        <w:t xml:space="preserve">the </w:t>
      </w:r>
      <w:r w:rsidRPr="00EB0F15">
        <w:rPr>
          <w:rFonts w:ascii="Times New Roman" w:eastAsia="Times New Roman" w:hAnsi="Times New Roman" w:cs="Times New Roman"/>
          <w:sz w:val="24"/>
          <w:szCs w:val="24"/>
        </w:rPr>
        <w:t xml:space="preserve">case where </w:t>
      </w:r>
      <w:r w:rsidRPr="00EB0F15">
        <w:rPr>
          <w:rFonts w:ascii="Times New Roman" w:eastAsia="Times New Roman" w:hAnsi="Times New Roman" w:cs="Angsana New"/>
          <w:sz w:val="24"/>
          <w:szCs w:val="24"/>
        </w:rPr>
        <w:t>a</w:t>
      </w:r>
      <w:r w:rsidRPr="00EB0F15">
        <w:rPr>
          <w:rFonts w:ascii="Times New Roman" w:eastAsia="Times New Roman" w:hAnsi="Times New Roman" w:cs="Times New Roman"/>
          <w:sz w:val="24"/>
          <w:szCs w:val="24"/>
        </w:rPr>
        <w:t xml:space="preserve"> relevant person or agency are required to appear before the Commission, the Commissioner, or the competent official to explain </w:t>
      </w:r>
      <w:r w:rsidRPr="00EB0F15">
        <w:rPr>
          <w:rFonts w:ascii="Times New Roman" w:eastAsia="Times New Roman" w:hAnsi="Times New Roman" w:cs="Angsana New"/>
          <w:sz w:val="24"/>
          <w:szCs w:val="24"/>
        </w:rPr>
        <w:t xml:space="preserve">facts as </w:t>
      </w:r>
      <w:r w:rsidRPr="00EB0F15">
        <w:rPr>
          <w:rFonts w:ascii="Times New Roman" w:eastAsia="Times New Roman" w:hAnsi="Times New Roman" w:cs="Times New Roman"/>
          <w:sz w:val="24"/>
          <w:szCs w:val="24"/>
        </w:rPr>
        <w:t xml:space="preserve">a witness, they shall be informed that the Commissioner or the competent official, as the case may be, is public official under the Penal Code. </w:t>
      </w:r>
      <w:r w:rsidRPr="00EB0F15">
        <w:rPr>
          <w:rFonts w:ascii="Times New Roman" w:eastAsia="Times New Roman" w:hAnsi="Times New Roman" w:cs="Angsana New"/>
          <w:sz w:val="24"/>
          <w:szCs w:val="24"/>
        </w:rPr>
        <w:t>G</w:t>
      </w:r>
      <w:r w:rsidRPr="00EB0F15">
        <w:rPr>
          <w:rFonts w:ascii="Times New Roman" w:eastAsia="Times New Roman" w:hAnsi="Times New Roman" w:cs="Times New Roman"/>
          <w:sz w:val="24"/>
          <w:szCs w:val="24"/>
        </w:rPr>
        <w:t xml:space="preserve">iving false information may be </w:t>
      </w:r>
      <w:r w:rsidRPr="00EB0F15">
        <w:rPr>
          <w:rFonts w:ascii="Times New Roman" w:eastAsia="Times New Roman" w:hAnsi="Times New Roman" w:cs="Angsana New"/>
          <w:sz w:val="24"/>
          <w:szCs w:val="24"/>
        </w:rPr>
        <w:t>an</w:t>
      </w:r>
      <w:r w:rsidRPr="00EB0F15">
        <w:rPr>
          <w:rFonts w:ascii="Times New Roman" w:eastAsia="Times New Roman" w:hAnsi="Times New Roman" w:cs="Times New Roman"/>
          <w:sz w:val="24"/>
          <w:szCs w:val="24"/>
        </w:rPr>
        <w:t xml:space="preserve"> offense.</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I</w:t>
      </w:r>
      <w:r w:rsidRPr="00EB0F15">
        <w:rPr>
          <w:rFonts w:ascii="Times New Roman" w:eastAsia="Times New Roman" w:hAnsi="Times New Roman" w:cs="Angsana New"/>
          <w:sz w:val="24"/>
          <w:szCs w:val="24"/>
        </w:rPr>
        <w:t>n the case where the</w:t>
      </w:r>
      <w:r w:rsidRPr="00EB0F15">
        <w:rPr>
          <w:rFonts w:ascii="Times New Roman" w:eastAsia="Times New Roman" w:hAnsi="Times New Roman" w:cs="Times New Roman"/>
          <w:sz w:val="24"/>
          <w:szCs w:val="24"/>
        </w:rPr>
        <w:t xml:space="preserve"> relevant person or agency requires an interpreter or other media to be able to understand or give a statement, they shall inform their requirement in advance before the hearing date so that the Office can provide such interpreter or other media.</w:t>
      </w:r>
    </w:p>
    <w:p w:rsidR="00EB0F15" w:rsidRPr="00EB0F15" w:rsidRDefault="00EB0F15" w:rsidP="00EB0F15">
      <w:pPr>
        <w:spacing w:before="120" w:after="0" w:line="288" w:lineRule="auto"/>
        <w:jc w:val="thaiDistribute"/>
        <w:rPr>
          <w:rFonts w:ascii="Times New Roman" w:eastAsia="Times New Roman" w:hAnsi="Times New Roman" w:cs="Cordia New"/>
          <w:sz w:val="24"/>
          <w:szCs w:val="24"/>
        </w:rPr>
      </w:pPr>
      <w:r w:rsidRPr="00EB0F15">
        <w:rPr>
          <w:rFonts w:ascii="Times New Roman" w:eastAsia="Times New Roman" w:hAnsi="Times New Roman" w:cs="Times New Roman"/>
          <w:sz w:val="24"/>
          <w:szCs w:val="24"/>
        </w:rPr>
        <w:lastRenderedPageBreak/>
        <w:tab/>
        <w:t>Clause 26 The parties and witness</w:t>
      </w:r>
      <w:r w:rsidRPr="00EB0F15">
        <w:rPr>
          <w:rFonts w:ascii="Times New Roman" w:eastAsia="Times New Roman" w:hAnsi="Times New Roman" w:cs="Angsana New"/>
          <w:sz w:val="24"/>
          <w:szCs w:val="24"/>
        </w:rPr>
        <w:t>es</w:t>
      </w:r>
      <w:r w:rsidRPr="00EB0F15">
        <w:rPr>
          <w:rFonts w:ascii="Times New Roman" w:eastAsia="Times New Roman" w:hAnsi="Times New Roman" w:cs="Times New Roman"/>
          <w:sz w:val="24"/>
          <w:szCs w:val="24"/>
        </w:rPr>
        <w:t xml:space="preserve"> have the right to have</w:t>
      </w:r>
      <w:r w:rsidRPr="00EB0F15">
        <w:rPr>
          <w:rFonts w:ascii="Times New Roman" w:eastAsia="Times New Roman" w:hAnsi="Times New Roman" w:cs="Angsana New"/>
          <w:sz w:val="24"/>
          <w:szCs w:val="24"/>
        </w:rPr>
        <w:t xml:space="preserve"> their</w:t>
      </w:r>
      <w:r w:rsidRPr="00EB0F15">
        <w:rPr>
          <w:rFonts w:ascii="Times New Roman" w:eastAsia="Times New Roman" w:hAnsi="Times New Roman" w:cs="Times New Roman"/>
          <w:sz w:val="24"/>
          <w:szCs w:val="24"/>
        </w:rPr>
        <w:t xml:space="preserve"> lawyer or counselor in the investigation session, provided that any actions taken by their lawyer or counselor </w:t>
      </w:r>
      <w:r w:rsidRPr="00EB0F15">
        <w:rPr>
          <w:rFonts w:ascii="Times New Roman" w:eastAsia="Times New Roman" w:hAnsi="Times New Roman" w:cs="Angsana New"/>
          <w:sz w:val="24"/>
          <w:szCs w:val="24"/>
        </w:rPr>
        <w:t xml:space="preserve">in the presence of </w:t>
      </w:r>
      <w:r w:rsidRPr="00EB0F15">
        <w:rPr>
          <w:rFonts w:ascii="Times New Roman" w:eastAsia="Times New Roman" w:hAnsi="Times New Roman" w:cs="Times New Roman"/>
          <w:sz w:val="24"/>
          <w:szCs w:val="24"/>
        </w:rPr>
        <w:t>the parties or the witnesses shall be considered the act of such parties or witnesses, as the case may be unless such parties or witnesses</w:t>
      </w:r>
      <w:r w:rsidRPr="00EB0F15">
        <w:rPr>
          <w:rFonts w:ascii="Times New Roman" w:eastAsia="Times New Roman" w:hAnsi="Times New Roman" w:cs="Cordia New" w:hint="cs"/>
          <w:sz w:val="24"/>
          <w:szCs w:val="24"/>
          <w:cs/>
        </w:rPr>
        <w:t xml:space="preserve"> </w:t>
      </w:r>
      <w:r w:rsidRPr="00EB0F15">
        <w:rPr>
          <w:rFonts w:ascii="Times New Roman" w:eastAsia="Times New Roman" w:hAnsi="Times New Roman" w:cs="Cordia New"/>
          <w:sz w:val="24"/>
          <w:szCs w:val="24"/>
        </w:rPr>
        <w:t xml:space="preserve">have </w:t>
      </w:r>
      <w:r w:rsidRPr="00EB0F15">
        <w:rPr>
          <w:rFonts w:ascii="Times New Roman" w:eastAsia="Times New Roman" w:hAnsi="Times New Roman" w:cs="Times New Roman"/>
          <w:sz w:val="24"/>
          <w:szCs w:val="24"/>
        </w:rPr>
        <w:t>objected at that time.</w:t>
      </w:r>
      <w:r w:rsidRPr="00EB0F15">
        <w:rPr>
          <w:rFonts w:ascii="Times New Roman" w:eastAsia="Times New Roman" w:hAnsi="Times New Roman" w:cs="Times New Roman"/>
          <w:sz w:val="24"/>
          <w:szCs w:val="24"/>
          <w:vertAlign w:val="superscript"/>
        </w:rPr>
        <w:footnoteReference w:id="12"/>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During an investigation, the Commission, the Commissioner, or the competent official </w:t>
      </w:r>
      <w:r w:rsidRPr="00EB0F15">
        <w:rPr>
          <w:rFonts w:ascii="Times New Roman" w:eastAsia="Times New Roman" w:hAnsi="Times New Roman" w:cs="Cordia New"/>
          <w:sz w:val="24"/>
          <w:szCs w:val="24"/>
        </w:rPr>
        <w:t>may disallow</w:t>
      </w:r>
      <w:r w:rsidRPr="00EB0F15">
        <w:rPr>
          <w:rFonts w:ascii="Times New Roman" w:eastAsia="Times New Roman" w:hAnsi="Times New Roman" w:cs="Times New Roman"/>
          <w:sz w:val="24"/>
          <w:szCs w:val="24"/>
        </w:rPr>
        <w:t xml:space="preserve"> the lawyer or counselor to participate in the investigation session if </w:t>
      </w:r>
      <w:r w:rsidRPr="00EB0F15">
        <w:rPr>
          <w:rFonts w:ascii="Times New Roman" w:eastAsia="Times New Roman" w:hAnsi="Times New Roman" w:cs="Angsana New"/>
          <w:sz w:val="24"/>
          <w:szCs w:val="24"/>
        </w:rPr>
        <w:t>it considers</w:t>
      </w:r>
      <w:r w:rsidRPr="00EB0F15">
        <w:rPr>
          <w:rFonts w:ascii="Times New Roman" w:eastAsia="Times New Roman" w:hAnsi="Times New Roman" w:cs="Times New Roman"/>
          <w:sz w:val="24"/>
          <w:szCs w:val="24"/>
        </w:rPr>
        <w:t xml:space="preserve"> that they are involved in the circumstances or have acted inappropriately but the session shall continue for the day. Such an incident shall be recorded in the</w:t>
      </w:r>
      <w:r w:rsidRPr="00EB0F15">
        <w:rPr>
          <w:rFonts w:ascii="Times New Roman" w:eastAsia="Times New Roman" w:hAnsi="Times New Roman" w:cs="Cordia New" w:hint="cs"/>
          <w:sz w:val="24"/>
          <w:szCs w:val="24"/>
          <w:cs/>
        </w:rPr>
        <w:t xml:space="preserve"> </w:t>
      </w:r>
      <w:r w:rsidRPr="00EB0F15">
        <w:rPr>
          <w:rFonts w:ascii="Times New Roman" w:eastAsia="Times New Roman" w:hAnsi="Times New Roman" w:cs="Cordia New"/>
          <w:sz w:val="24"/>
          <w:szCs w:val="24"/>
        </w:rPr>
        <w:t>investigation</w:t>
      </w:r>
      <w:r w:rsidRPr="00EB0F15">
        <w:rPr>
          <w:rFonts w:ascii="Times New Roman" w:eastAsia="Times New Roman" w:hAnsi="Times New Roman" w:cs="Times New Roman"/>
          <w:sz w:val="24"/>
          <w:szCs w:val="24"/>
        </w:rPr>
        <w:t xml:space="preserve"> file, provided that the parties or witnesses are not precluded to have their lawyer or counselor in the following investigation</w:t>
      </w:r>
      <w:r w:rsidRPr="00EB0F15">
        <w:rPr>
          <w:rFonts w:ascii="Times New Roman" w:eastAsia="Times New Roman" w:hAnsi="Times New Roman" w:cs="Cordia New" w:hint="cs"/>
          <w:sz w:val="24"/>
          <w:szCs w:val="24"/>
          <w:cs/>
        </w:rPr>
        <w:t xml:space="preserve"> </w:t>
      </w:r>
      <w:r w:rsidRPr="00EB0F15">
        <w:rPr>
          <w:rFonts w:ascii="Times New Roman" w:eastAsia="Times New Roman" w:hAnsi="Times New Roman" w:cs="Cordia New"/>
          <w:sz w:val="24"/>
          <w:szCs w:val="24"/>
        </w:rPr>
        <w:t>session</w:t>
      </w:r>
      <w:r w:rsidRPr="00EB0F15">
        <w:rPr>
          <w:rFonts w:ascii="Times New Roman" w:eastAsia="Times New Roman" w:hAnsi="Times New Roman" w:cs="Times New Roman"/>
          <w:sz w:val="24"/>
          <w:szCs w:val="24"/>
        </w:rPr>
        <w:t>.</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When a</w:t>
      </w:r>
      <w:r w:rsidRPr="00EB0F15">
        <w:rPr>
          <w:rFonts w:ascii="Times New Roman" w:eastAsia="Times New Roman" w:hAnsi="Times New Roman" w:cs="Angsana New"/>
          <w:sz w:val="24"/>
          <w:szCs w:val="24"/>
        </w:rPr>
        <w:t xml:space="preserve"> </w:t>
      </w:r>
      <w:r w:rsidRPr="00EB0F15">
        <w:rPr>
          <w:rFonts w:ascii="Times New Roman" w:eastAsia="Times New Roman" w:hAnsi="Times New Roman" w:cs="Times New Roman"/>
          <w:sz w:val="24"/>
          <w:szCs w:val="24"/>
        </w:rPr>
        <w:t xml:space="preserve">party or his witness gives a statement, the other party, his witness, including his lawyer or counselor may not observe the session unless otherwise determined by the Commission, the Commissioner, or the competent official. </w:t>
      </w:r>
    </w:p>
    <w:p w:rsidR="00EB0F15" w:rsidRPr="00EB0F15" w:rsidRDefault="00EB0F15" w:rsidP="00EB0F15">
      <w:pPr>
        <w:spacing w:before="120"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Clause 27 </w:t>
      </w:r>
      <w:proofErr w:type="gramStart"/>
      <w:r w:rsidRPr="00EB0F15">
        <w:rPr>
          <w:rFonts w:ascii="Times New Roman" w:eastAsia="Times New Roman" w:hAnsi="Times New Roman" w:cs="Times New Roman"/>
          <w:sz w:val="24"/>
          <w:szCs w:val="24"/>
        </w:rPr>
        <w:t>In</w:t>
      </w:r>
      <w:proofErr w:type="gramEnd"/>
      <w:r w:rsidRPr="00EB0F15">
        <w:rPr>
          <w:rFonts w:ascii="Times New Roman" w:eastAsia="Times New Roman" w:hAnsi="Times New Roman" w:cs="Times New Roman"/>
          <w:sz w:val="24"/>
          <w:szCs w:val="24"/>
        </w:rPr>
        <w:t xml:space="preserve"> the case where the party or witness </w:t>
      </w:r>
      <w:r w:rsidRPr="00EB0F15">
        <w:rPr>
          <w:rFonts w:ascii="Times New Roman" w:eastAsia="Times New Roman" w:hAnsi="Times New Roman" w:cs="Angsana New"/>
          <w:sz w:val="24"/>
          <w:szCs w:val="24"/>
        </w:rPr>
        <w:t xml:space="preserve">giving a statement </w:t>
      </w:r>
      <w:r w:rsidRPr="00EB0F15">
        <w:rPr>
          <w:rFonts w:ascii="Times New Roman" w:eastAsia="Times New Roman" w:hAnsi="Times New Roman" w:cs="Times New Roman"/>
          <w:sz w:val="24"/>
          <w:szCs w:val="24"/>
        </w:rPr>
        <w:t xml:space="preserve">is a child or </w:t>
      </w:r>
      <w:r w:rsidRPr="00EB0F15">
        <w:rPr>
          <w:rFonts w:ascii="Times New Roman" w:eastAsia="Times New Roman" w:hAnsi="Times New Roman" w:cs="Angsana New"/>
          <w:sz w:val="24"/>
          <w:szCs w:val="24"/>
        </w:rPr>
        <w:t>youth</w:t>
      </w:r>
      <w:r w:rsidRPr="00EB0F15">
        <w:rPr>
          <w:rFonts w:ascii="Times New Roman" w:eastAsia="Times New Roman" w:hAnsi="Times New Roman" w:cs="Times New Roman"/>
          <w:sz w:val="24"/>
          <w:szCs w:val="24"/>
        </w:rPr>
        <w:t xml:space="preserve">, the Commission, the Commissioner, or the competent official may arrange to have a psychologist or a social worker in the session </w:t>
      </w:r>
      <w:r w:rsidRPr="00EB0F15">
        <w:rPr>
          <w:rFonts w:ascii="Times New Roman" w:eastAsia="Times New Roman" w:hAnsi="Times New Roman" w:cs="Angsana New"/>
          <w:sz w:val="24"/>
          <w:szCs w:val="24"/>
        </w:rPr>
        <w:t>as</w:t>
      </w:r>
      <w:r w:rsidRPr="00EB0F15">
        <w:rPr>
          <w:rFonts w:ascii="Times New Roman" w:eastAsia="Times New Roman" w:hAnsi="Times New Roman" w:cs="Times New Roman"/>
          <w:sz w:val="24"/>
          <w:szCs w:val="24"/>
        </w:rPr>
        <w:t xml:space="preserve"> appropriate. </w:t>
      </w:r>
    </w:p>
    <w:p w:rsidR="00EB0F15" w:rsidRPr="00EB0F15" w:rsidRDefault="00EB0F15" w:rsidP="00EB0F15">
      <w:pPr>
        <w:spacing w:before="120"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Clause 28 In </w:t>
      </w:r>
      <w:r w:rsidRPr="00EB0F15">
        <w:rPr>
          <w:rFonts w:ascii="Times New Roman" w:eastAsia="Times New Roman" w:hAnsi="Times New Roman" w:cs="Angsana New"/>
          <w:sz w:val="24"/>
          <w:szCs w:val="24"/>
        </w:rPr>
        <w:t xml:space="preserve">the case where an </w:t>
      </w:r>
      <w:r w:rsidRPr="00EB0F15">
        <w:rPr>
          <w:rFonts w:ascii="Times New Roman" w:eastAsia="Times New Roman" w:hAnsi="Times New Roman" w:cs="Times New Roman"/>
          <w:sz w:val="24"/>
          <w:szCs w:val="24"/>
        </w:rPr>
        <w:t>investigation to obtain facts requires a Court</w:t>
      </w:r>
      <w:r w:rsidRPr="00EB0F15">
        <w:rPr>
          <w:rFonts w:ascii="Times New Roman" w:eastAsia="Times New Roman" w:hAnsi="Times New Roman" w:cs="Angsana New"/>
          <w:sz w:val="24"/>
          <w:szCs w:val="24"/>
        </w:rPr>
        <w:t xml:space="preserve"> </w:t>
      </w:r>
      <w:r w:rsidRPr="00EB0F15">
        <w:rPr>
          <w:rFonts w:ascii="Times New Roman" w:eastAsia="Times New Roman" w:hAnsi="Times New Roman" w:cs="Times New Roman"/>
          <w:sz w:val="24"/>
          <w:szCs w:val="24"/>
        </w:rPr>
        <w:t>warrant to enter into a dwelling or a place that is not in the possession of a state agency and the owner or occupant does not give consent, the Commissioner or the competent official under Section 35 paragraph three shall seek the Commission’s authorization so that such Commissioner or competent official can apply or take any steps to obtain a search warrant from the court according to the rules and procedures under the Criminal Procedure Code.</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The Commission may </w:t>
      </w:r>
      <w:r w:rsidRPr="00EB0F15">
        <w:rPr>
          <w:rFonts w:ascii="Times New Roman" w:eastAsia="Times New Roman" w:hAnsi="Times New Roman" w:cs="Angsana New"/>
          <w:sz w:val="24"/>
          <w:szCs w:val="24"/>
        </w:rPr>
        <w:t>entrust</w:t>
      </w:r>
      <w:r w:rsidRPr="00EB0F15">
        <w:rPr>
          <w:rFonts w:ascii="Times New Roman" w:eastAsia="Times New Roman" w:hAnsi="Times New Roman" w:cs="Times New Roman"/>
          <w:sz w:val="24"/>
          <w:szCs w:val="24"/>
        </w:rPr>
        <w:t xml:space="preserve"> any Commissioner to sign in the power of attorney. </w:t>
      </w:r>
    </w:p>
    <w:p w:rsidR="00EB0F15" w:rsidRPr="00EB0F15" w:rsidRDefault="00EB0F15" w:rsidP="00EB0F15">
      <w:pPr>
        <w:spacing w:before="120"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Clause 29 </w:t>
      </w:r>
      <w:proofErr w:type="gramStart"/>
      <w:r w:rsidRPr="00EB0F15">
        <w:rPr>
          <w:rFonts w:ascii="Times New Roman" w:eastAsia="Times New Roman" w:hAnsi="Times New Roman" w:cs="Angsana New"/>
          <w:sz w:val="24"/>
          <w:szCs w:val="24"/>
        </w:rPr>
        <w:t>In</w:t>
      </w:r>
      <w:proofErr w:type="gramEnd"/>
      <w:r w:rsidRPr="00EB0F15">
        <w:rPr>
          <w:rFonts w:ascii="Times New Roman" w:eastAsia="Times New Roman" w:hAnsi="Times New Roman" w:cs="Times New Roman"/>
          <w:sz w:val="24"/>
          <w:szCs w:val="24"/>
        </w:rPr>
        <w:t xml:space="preserve"> entering a dwelling or a place under Clause 28, it shall be done in the presence of the occupant or caretaker of the place or any relevant p</w:t>
      </w:r>
      <w:r w:rsidRPr="00EB0F15">
        <w:rPr>
          <w:rFonts w:ascii="Times New Roman" w:eastAsia="Times New Roman" w:hAnsi="Times New Roman" w:cs="Cordia New"/>
          <w:sz w:val="24"/>
          <w:szCs w:val="24"/>
        </w:rPr>
        <w:t>erson</w:t>
      </w:r>
      <w:r w:rsidRPr="00EB0F15">
        <w:rPr>
          <w:rFonts w:ascii="Times New Roman" w:eastAsia="Times New Roman" w:hAnsi="Times New Roman" w:cs="Times New Roman"/>
          <w:sz w:val="24"/>
          <w:szCs w:val="24"/>
        </w:rPr>
        <w:t xml:space="preserve">. If such person cannot be found, it shall be done in the presence of at least two other persons requested to attend as witnesses. In this regard, the occupant or caretaker of the place or any relevant person shall render cooperation to facilitate such performance of duty. </w:t>
      </w:r>
    </w:p>
    <w:p w:rsidR="00EB0F15" w:rsidRPr="00EB0F15" w:rsidRDefault="00EB0F15" w:rsidP="00EB0F15">
      <w:pPr>
        <w:spacing w:before="120"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Clause 30 In the case where a relevant person or agency cannot present a statement of fact or submit evidence within the period of time specified under Clause 23 paragraph three or in the case where such person or agency cannot appear before the Commission, the Commissioner, or the competent official according to Clause 24, the competent official in charge of the petition shall report to the Commission with his or her reason whether and to what extent the fact, evidence or statement of such person or agency is necessary for the investigation</w:t>
      </w:r>
      <w:r w:rsidRPr="00EB0F15">
        <w:rPr>
          <w:rFonts w:ascii="Times New Roman" w:eastAsia="Times New Roman" w:hAnsi="Times New Roman" w:cs="Angsana New"/>
          <w:sz w:val="24"/>
          <w:szCs w:val="24"/>
        </w:rPr>
        <w:t xml:space="preserve">. </w:t>
      </w:r>
      <w:r w:rsidRPr="00EB0F15">
        <w:rPr>
          <w:rFonts w:ascii="Times New Roman" w:eastAsia="Times New Roman" w:hAnsi="Times New Roman" w:cs="Times New Roman"/>
          <w:sz w:val="24"/>
          <w:szCs w:val="24"/>
        </w:rPr>
        <w:t>The Commission shall</w:t>
      </w:r>
      <w:r w:rsidRPr="00EB0F15">
        <w:rPr>
          <w:rFonts w:ascii="Times New Roman" w:eastAsia="Times New Roman" w:hAnsi="Times New Roman" w:cs="Cordia New" w:hint="cs"/>
          <w:sz w:val="24"/>
          <w:szCs w:val="24"/>
          <w:cs/>
        </w:rPr>
        <w:t xml:space="preserve"> </w:t>
      </w:r>
      <w:r w:rsidRPr="00EB0F15">
        <w:rPr>
          <w:rFonts w:ascii="Times New Roman" w:eastAsia="Times New Roman" w:hAnsi="Times New Roman" w:cs="Cordia New"/>
          <w:sz w:val="24"/>
          <w:szCs w:val="24"/>
        </w:rPr>
        <w:t xml:space="preserve">consider such reasons when exercising its powers to </w:t>
      </w:r>
      <w:r w:rsidRPr="00EB0F15">
        <w:rPr>
          <w:rFonts w:ascii="Times New Roman" w:eastAsia="Times New Roman" w:hAnsi="Times New Roman" w:cs="Times New Roman"/>
          <w:sz w:val="24"/>
          <w:szCs w:val="24"/>
        </w:rPr>
        <w:t xml:space="preserve">issue an order under Section 35 paragraph two (1).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The order under paragraph one shall be in the form as prescribed by the Commission.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lastRenderedPageBreak/>
        <w:tab/>
        <w:t xml:space="preserve">In the case where the person or agency fails to </w:t>
      </w:r>
      <w:r w:rsidRPr="00EB0F15">
        <w:rPr>
          <w:rFonts w:ascii="Times New Roman" w:eastAsia="Times New Roman" w:hAnsi="Times New Roman" w:cs="Cordia New"/>
          <w:sz w:val="24"/>
          <w:szCs w:val="24"/>
        </w:rPr>
        <w:t xml:space="preserve">comply with </w:t>
      </w:r>
      <w:r w:rsidRPr="00EB0F15">
        <w:rPr>
          <w:rFonts w:ascii="Times New Roman" w:eastAsia="Times New Roman" w:hAnsi="Times New Roman" w:cs="Times New Roman"/>
          <w:sz w:val="24"/>
          <w:szCs w:val="24"/>
        </w:rPr>
        <w:t xml:space="preserve">the order under Section 35 paragraph two (1) without </w:t>
      </w:r>
      <w:r w:rsidRPr="00EB0F15">
        <w:rPr>
          <w:rFonts w:ascii="Times New Roman" w:eastAsia="Times New Roman" w:hAnsi="Times New Roman" w:cs="Angsana New"/>
          <w:sz w:val="24"/>
          <w:szCs w:val="24"/>
        </w:rPr>
        <w:t xml:space="preserve">reasonable </w:t>
      </w:r>
      <w:r w:rsidRPr="00EB0F15">
        <w:rPr>
          <w:rFonts w:ascii="Times New Roman" w:eastAsia="Times New Roman" w:hAnsi="Times New Roman" w:cs="Times New Roman"/>
          <w:sz w:val="24"/>
          <w:szCs w:val="24"/>
        </w:rPr>
        <w:t xml:space="preserve">justification, the competent official in charge of the petition shall report to the Commission for further consideration.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To ensure a timely manner of human rights violation investigation in the case where the Commission is of the view, upon consideration carried out under paragraph one, that the existing fact and evidence are sufficient for further investigation, the competent official in charge of the petition shall proceed with the investigation and prepare the investigation report based on available fact and evidence.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Clause 31 </w:t>
      </w:r>
      <w:proofErr w:type="gramStart"/>
      <w:r w:rsidRPr="00EB0F15">
        <w:rPr>
          <w:rFonts w:ascii="Times New Roman" w:eastAsia="Times New Roman" w:hAnsi="Times New Roman" w:cs="Times New Roman"/>
          <w:sz w:val="24"/>
          <w:szCs w:val="24"/>
        </w:rPr>
        <w:t>In</w:t>
      </w:r>
      <w:proofErr w:type="gramEnd"/>
      <w:r w:rsidRPr="00EB0F15">
        <w:rPr>
          <w:rFonts w:ascii="Times New Roman" w:eastAsia="Times New Roman" w:hAnsi="Times New Roman" w:cs="Times New Roman"/>
          <w:sz w:val="24"/>
          <w:szCs w:val="24"/>
        </w:rPr>
        <w:t xml:space="preserve"> investigating the human rights violation, the Commission may bring in an expert witness to give an opinion while delivering an invitation to an expert shall be the duty and power of the assigned Commissioner.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Clause 32 To promote and protect human rights in a systematic manner and to prevent any situation that may adversely and widely affect human rights, the Commission may consider adopting </w:t>
      </w:r>
      <w:r w:rsidRPr="00EB0F15">
        <w:rPr>
          <w:rFonts w:ascii="Times New Roman" w:eastAsia="Times New Roman" w:hAnsi="Times New Roman" w:cs="Angsana New"/>
          <w:sz w:val="24"/>
          <w:szCs w:val="24"/>
        </w:rPr>
        <w:t xml:space="preserve">a </w:t>
      </w:r>
      <w:r w:rsidRPr="00EB0F15">
        <w:rPr>
          <w:rFonts w:ascii="Times New Roman" w:eastAsia="Times New Roman" w:hAnsi="Times New Roman" w:cs="Times New Roman"/>
          <w:sz w:val="24"/>
          <w:szCs w:val="24"/>
        </w:rPr>
        <w:t xml:space="preserve">public inquiry, a collective investigation, a consultant or specialist procurement, a research study, or any other proceeding it deems appropriate to assist in an investigation of the </w:t>
      </w:r>
      <w:proofErr w:type="gramStart"/>
      <w:r w:rsidRPr="00EB0F15">
        <w:rPr>
          <w:rFonts w:ascii="Times New Roman" w:eastAsia="Times New Roman" w:hAnsi="Times New Roman" w:cs="Times New Roman"/>
          <w:sz w:val="24"/>
          <w:szCs w:val="24"/>
        </w:rPr>
        <w:t>following  matters</w:t>
      </w:r>
      <w:proofErr w:type="gramEnd"/>
      <w:r w:rsidRPr="00EB0F15">
        <w:rPr>
          <w:rFonts w:ascii="Times New Roman" w:eastAsia="Times New Roman" w:hAnsi="Times New Roman" w:cs="Times New Roman"/>
          <w:sz w:val="24"/>
          <w:szCs w:val="24"/>
        </w:rPr>
        <w:t xml:space="preserve">: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(1) </w:t>
      </w:r>
      <w:proofErr w:type="gramStart"/>
      <w:r w:rsidRPr="00EB0F15">
        <w:rPr>
          <w:rFonts w:ascii="Times New Roman" w:eastAsia="Times New Roman" w:hAnsi="Times New Roman" w:cs="Times New Roman"/>
          <w:sz w:val="24"/>
          <w:szCs w:val="24"/>
        </w:rPr>
        <w:t>a</w:t>
      </w:r>
      <w:proofErr w:type="gramEnd"/>
      <w:r w:rsidRPr="00EB0F15">
        <w:rPr>
          <w:rFonts w:ascii="Times New Roman" w:eastAsia="Times New Roman" w:hAnsi="Times New Roman" w:cs="Times New Roman"/>
          <w:sz w:val="24"/>
          <w:szCs w:val="24"/>
        </w:rPr>
        <w:t xml:space="preserve"> matter in which the cause of problem relates to policy, law, rule</w:t>
      </w:r>
      <w:r w:rsidRPr="00EB0F15">
        <w:rPr>
          <w:rFonts w:ascii="Times New Roman" w:eastAsia="Times New Roman" w:hAnsi="Times New Roman" w:cs="Angsana New"/>
          <w:sz w:val="24"/>
          <w:szCs w:val="24"/>
        </w:rPr>
        <w:t>s, including</w:t>
      </w:r>
      <w:r w:rsidRPr="00EB0F15">
        <w:rPr>
          <w:rFonts w:ascii="Times New Roman" w:eastAsia="Times New Roman" w:hAnsi="Times New Roman" w:cs="Times New Roman"/>
          <w:sz w:val="24"/>
          <w:szCs w:val="24"/>
        </w:rPr>
        <w:t xml:space="preserve"> a system leading to discrimination;</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(2) </w:t>
      </w:r>
      <w:proofErr w:type="gramStart"/>
      <w:r w:rsidRPr="00EB0F15">
        <w:rPr>
          <w:rFonts w:ascii="Times New Roman" w:eastAsia="Times New Roman" w:hAnsi="Times New Roman" w:cs="Times New Roman"/>
          <w:sz w:val="24"/>
          <w:szCs w:val="24"/>
        </w:rPr>
        <w:t>a</w:t>
      </w:r>
      <w:proofErr w:type="gramEnd"/>
      <w:r w:rsidRPr="00EB0F15">
        <w:rPr>
          <w:rFonts w:ascii="Times New Roman" w:eastAsia="Times New Roman" w:hAnsi="Times New Roman" w:cs="Times New Roman"/>
          <w:sz w:val="24"/>
          <w:szCs w:val="24"/>
        </w:rPr>
        <w:t xml:space="preserve"> matter that is a serious human rights violation;</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(3) </w:t>
      </w:r>
      <w:proofErr w:type="gramStart"/>
      <w:r w:rsidRPr="00EB0F15">
        <w:rPr>
          <w:rFonts w:ascii="Times New Roman" w:eastAsia="Times New Roman" w:hAnsi="Times New Roman" w:cs="Times New Roman"/>
          <w:sz w:val="24"/>
          <w:szCs w:val="24"/>
        </w:rPr>
        <w:t>a</w:t>
      </w:r>
      <w:proofErr w:type="gramEnd"/>
      <w:r w:rsidRPr="00EB0F15">
        <w:rPr>
          <w:rFonts w:ascii="Times New Roman" w:eastAsia="Times New Roman" w:hAnsi="Times New Roman" w:cs="Times New Roman"/>
          <w:sz w:val="24"/>
          <w:szCs w:val="24"/>
        </w:rPr>
        <w:t xml:space="preserve"> matter that involves the general public interest;</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(4) </w:t>
      </w:r>
      <w:proofErr w:type="gramStart"/>
      <w:r w:rsidRPr="00EB0F15">
        <w:rPr>
          <w:rFonts w:ascii="Times New Roman" w:eastAsia="Times New Roman" w:hAnsi="Times New Roman" w:cs="Times New Roman"/>
          <w:sz w:val="24"/>
          <w:szCs w:val="24"/>
        </w:rPr>
        <w:t>other</w:t>
      </w:r>
      <w:proofErr w:type="gramEnd"/>
      <w:r w:rsidRPr="00EB0F15">
        <w:rPr>
          <w:rFonts w:ascii="Times New Roman" w:eastAsia="Times New Roman" w:hAnsi="Times New Roman" w:cs="Times New Roman"/>
          <w:sz w:val="24"/>
          <w:szCs w:val="24"/>
        </w:rPr>
        <w:t xml:space="preserve"> matters as the Commission deems appropriate.  </w:t>
      </w:r>
    </w:p>
    <w:p w:rsid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Criteria, methods, and duration for exercising the performance under paragraph one shall be as prescribed by the Commission.</w:t>
      </w:r>
    </w:p>
    <w:p w:rsidR="00EB0F15" w:rsidRPr="00EB0F15" w:rsidRDefault="00EB0F15" w:rsidP="00EB0F15">
      <w:pPr>
        <w:spacing w:after="0" w:line="288" w:lineRule="auto"/>
        <w:ind w:firstLine="720"/>
        <w:jc w:val="thaiDistribute"/>
        <w:rPr>
          <w:rFonts w:ascii="Times New Roman" w:eastAsia="Times New Roman" w:hAnsi="Times New Roman" w:cs="Times New Roman"/>
          <w:sz w:val="16"/>
          <w:szCs w:val="16"/>
        </w:rPr>
      </w:pP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Chapter 4</w:t>
      </w: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 Report Preparation and Result</w:t>
      </w:r>
      <w:r w:rsidRPr="00EB0F15">
        <w:rPr>
          <w:rFonts w:ascii="Times New Roman" w:eastAsia="Times New Roman" w:hAnsi="Times New Roman" w:cs="Cordia New" w:hint="cs"/>
          <w:sz w:val="24"/>
          <w:szCs w:val="24"/>
          <w:cs/>
        </w:rPr>
        <w:t xml:space="preserve"> </w:t>
      </w:r>
      <w:r w:rsidRPr="00EB0F15">
        <w:rPr>
          <w:rFonts w:ascii="Times New Roman" w:eastAsia="Times New Roman" w:hAnsi="Times New Roman" w:cs="Times New Roman"/>
          <w:sz w:val="24"/>
          <w:szCs w:val="24"/>
        </w:rPr>
        <w:t xml:space="preserve">Notification </w:t>
      </w:r>
    </w:p>
    <w:p w:rsidR="00EB0F15" w:rsidRPr="00EB0F15" w:rsidRDefault="00EB0F15" w:rsidP="00EB0F15">
      <w:pPr>
        <w:spacing w:after="0" w:line="288" w:lineRule="auto"/>
        <w:jc w:val="center"/>
        <w:rPr>
          <w:rFonts w:ascii="Times New Roman" w:eastAsia="Times New Roman" w:hAnsi="Times New Roman" w:cs="Times New Roman"/>
          <w:sz w:val="24"/>
          <w:szCs w:val="24"/>
          <w:u w:val="single"/>
        </w:rPr>
      </w:pPr>
      <w:r w:rsidRPr="00EB0F15">
        <w:rPr>
          <w:rFonts w:ascii="Times New Roman" w:eastAsia="Times New Roman" w:hAnsi="Times New Roman" w:cs="Times New Roman"/>
          <w:sz w:val="24"/>
          <w:szCs w:val="24"/>
          <w:u w:val="single"/>
        </w:rPr>
        <w:tab/>
      </w:r>
      <w:r w:rsidRPr="00EB0F15">
        <w:rPr>
          <w:rFonts w:ascii="Times New Roman" w:eastAsia="Times New Roman" w:hAnsi="Times New Roman" w:cs="Times New Roman"/>
          <w:sz w:val="24"/>
          <w:szCs w:val="24"/>
          <w:u w:val="single"/>
        </w:rPr>
        <w:tab/>
      </w:r>
    </w:p>
    <w:p w:rsidR="00EB0F15" w:rsidRPr="00EB0F15" w:rsidRDefault="00EB0F15" w:rsidP="00EB0F15">
      <w:pPr>
        <w:spacing w:after="0" w:line="288" w:lineRule="auto"/>
        <w:ind w:firstLine="720"/>
        <w:jc w:val="thaiDistribute"/>
        <w:rPr>
          <w:rFonts w:ascii="Times New Roman" w:eastAsia="Times New Roman" w:hAnsi="Times New Roman" w:cs="Times New Roman"/>
          <w:sz w:val="16"/>
          <w:szCs w:val="16"/>
        </w:rPr>
      </w:pP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33 </w:t>
      </w:r>
      <w:proofErr w:type="gramStart"/>
      <w:r w:rsidRPr="00EB0F15">
        <w:rPr>
          <w:rFonts w:ascii="Times New Roman" w:eastAsia="Times New Roman" w:hAnsi="Times New Roman" w:cs="Times New Roman"/>
          <w:sz w:val="24"/>
          <w:szCs w:val="24"/>
        </w:rPr>
        <w:t>Upon</w:t>
      </w:r>
      <w:proofErr w:type="gramEnd"/>
      <w:r w:rsidRPr="00EB0F15">
        <w:rPr>
          <w:rFonts w:ascii="Times New Roman" w:eastAsia="Times New Roman" w:hAnsi="Times New Roman" w:cs="Times New Roman"/>
          <w:sz w:val="24"/>
          <w:szCs w:val="24"/>
        </w:rPr>
        <w:t xml:space="preserve"> completi</w:t>
      </w:r>
      <w:r w:rsidRPr="00EB0F15">
        <w:rPr>
          <w:rFonts w:ascii="Times New Roman" w:eastAsia="Times New Roman" w:hAnsi="Times New Roman" w:cs="Cordia New"/>
          <w:sz w:val="24"/>
          <w:szCs w:val="24"/>
        </w:rPr>
        <w:t>on of an investigation</w:t>
      </w:r>
      <w:r w:rsidRPr="00EB0F15">
        <w:rPr>
          <w:rFonts w:ascii="Times New Roman" w:eastAsia="Times New Roman" w:hAnsi="Times New Roman" w:cs="Times New Roman"/>
          <w:sz w:val="24"/>
          <w:szCs w:val="24"/>
        </w:rPr>
        <w:t xml:space="preserve"> and the competent official in charge of the petition is of the view that an act or omission constituting human rights violation has occurred, he or she shall prepare an investigation report and present it to the Commission within thirty days from the completion date of the investigation. </w:t>
      </w:r>
    </w:p>
    <w:p w:rsidR="00EB0F15" w:rsidRPr="00EB0F15" w:rsidRDefault="00EB0F15" w:rsidP="00EB0F15">
      <w:pPr>
        <w:spacing w:after="0" w:line="288" w:lineRule="auto"/>
        <w:ind w:firstLine="720"/>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The investigation report shall, at a minimum, contain the followings: </w:t>
      </w:r>
    </w:p>
    <w:p w:rsidR="00EB0F15" w:rsidRPr="00EB0F15" w:rsidRDefault="00EB0F15" w:rsidP="00EB0F15">
      <w:pPr>
        <w:spacing w:after="0" w:line="288" w:lineRule="auto"/>
        <w:ind w:firstLine="720"/>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(1) </w:t>
      </w:r>
      <w:proofErr w:type="gramStart"/>
      <w:r w:rsidRPr="00EB0F15">
        <w:rPr>
          <w:rFonts w:ascii="Times New Roman" w:eastAsia="Times New Roman" w:hAnsi="Times New Roman" w:cs="Times New Roman"/>
          <w:sz w:val="24"/>
          <w:szCs w:val="24"/>
        </w:rPr>
        <w:t>name</w:t>
      </w:r>
      <w:proofErr w:type="gramEnd"/>
      <w:r w:rsidRPr="00EB0F15">
        <w:rPr>
          <w:rFonts w:ascii="Times New Roman" w:eastAsia="Times New Roman" w:hAnsi="Times New Roman" w:cs="Times New Roman"/>
          <w:sz w:val="24"/>
          <w:szCs w:val="24"/>
        </w:rPr>
        <w:t xml:space="preserve"> of the petitioner and the respondent except in the case where the Commission </w:t>
      </w:r>
      <w:r w:rsidRPr="00EB0F15">
        <w:rPr>
          <w:rFonts w:ascii="Times New Roman" w:eastAsia="Times New Roman" w:hAnsi="Times New Roman" w:cs="Angsana New"/>
          <w:sz w:val="24"/>
          <w:szCs w:val="24"/>
        </w:rPr>
        <w:t xml:space="preserve">is of the view not to disclose or where </w:t>
      </w:r>
      <w:r w:rsidRPr="00EB0F15">
        <w:rPr>
          <w:rFonts w:ascii="Times New Roman" w:eastAsia="Times New Roman" w:hAnsi="Times New Roman" w:cs="Times New Roman"/>
          <w:sz w:val="24"/>
          <w:szCs w:val="24"/>
        </w:rPr>
        <w:t>the matter deemed appropriate by the Commission</w:t>
      </w:r>
      <w:r w:rsidRPr="00EB0F15">
        <w:rPr>
          <w:rFonts w:ascii="Times New Roman" w:eastAsia="Times New Roman" w:hAnsi="Times New Roman" w:cs="Angsana New"/>
          <w:sz w:val="24"/>
          <w:szCs w:val="24"/>
        </w:rPr>
        <w:t xml:space="preserve"> for investigation</w:t>
      </w:r>
      <w:r w:rsidRPr="00EB0F15">
        <w:rPr>
          <w:rFonts w:ascii="Times New Roman" w:eastAsia="Times New Roman" w:hAnsi="Times New Roman" w:cs="Times New Roman"/>
          <w:sz w:val="24"/>
          <w:szCs w:val="24"/>
        </w:rPr>
        <w:t>;</w:t>
      </w:r>
    </w:p>
    <w:p w:rsidR="00EB0F15" w:rsidRPr="00EB0F15" w:rsidRDefault="00EB0F15" w:rsidP="00EB0F15">
      <w:pPr>
        <w:spacing w:after="0" w:line="288" w:lineRule="auto"/>
        <w:ind w:firstLine="720"/>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(2) </w:t>
      </w:r>
      <w:proofErr w:type="gramStart"/>
      <w:r w:rsidRPr="00EB0F15">
        <w:rPr>
          <w:rFonts w:ascii="Times New Roman" w:eastAsia="Times New Roman" w:hAnsi="Times New Roman" w:cs="Times New Roman"/>
          <w:sz w:val="24"/>
          <w:szCs w:val="24"/>
        </w:rPr>
        <w:t>summary</w:t>
      </w:r>
      <w:proofErr w:type="gramEnd"/>
      <w:r w:rsidRPr="00EB0F15">
        <w:rPr>
          <w:rFonts w:ascii="Times New Roman" w:eastAsia="Times New Roman" w:hAnsi="Times New Roman" w:cs="Times New Roman"/>
          <w:sz w:val="24"/>
          <w:szCs w:val="24"/>
        </w:rPr>
        <w:t xml:space="preserve"> of facts in the complaint and the petitioner’s request except for the matter deemed appropriate by the Commission for investigation;</w:t>
      </w:r>
    </w:p>
    <w:p w:rsidR="00EB0F15" w:rsidRPr="00EB0F15" w:rsidRDefault="00EB0F15" w:rsidP="00EB0F15">
      <w:pPr>
        <w:spacing w:after="0" w:line="288" w:lineRule="auto"/>
        <w:ind w:firstLine="720"/>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(3) </w:t>
      </w:r>
      <w:proofErr w:type="gramStart"/>
      <w:r w:rsidRPr="00EB0F15">
        <w:rPr>
          <w:rFonts w:ascii="Times New Roman" w:eastAsia="Times New Roman" w:hAnsi="Times New Roman" w:cs="Times New Roman"/>
          <w:sz w:val="24"/>
          <w:szCs w:val="24"/>
        </w:rPr>
        <w:t>details</w:t>
      </w:r>
      <w:proofErr w:type="gramEnd"/>
      <w:r w:rsidRPr="00EB0F15">
        <w:rPr>
          <w:rFonts w:ascii="Times New Roman" w:eastAsia="Times New Roman" w:hAnsi="Times New Roman" w:cs="Times New Roman"/>
          <w:sz w:val="24"/>
          <w:szCs w:val="24"/>
        </w:rPr>
        <w:t xml:space="preserve"> of facts related to the circumstances and causes of human rights violation;</w:t>
      </w:r>
    </w:p>
    <w:p w:rsidR="00EB0F15" w:rsidRPr="00EB0F15" w:rsidRDefault="00EB0F15" w:rsidP="00EB0F15">
      <w:pPr>
        <w:spacing w:after="0" w:line="288" w:lineRule="auto"/>
        <w:ind w:firstLine="720"/>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(4) </w:t>
      </w:r>
      <w:proofErr w:type="gramStart"/>
      <w:r w:rsidRPr="00EB0F15">
        <w:rPr>
          <w:rFonts w:ascii="Times New Roman" w:eastAsia="Times New Roman" w:hAnsi="Times New Roman" w:cs="Times New Roman"/>
          <w:sz w:val="24"/>
          <w:szCs w:val="24"/>
        </w:rPr>
        <w:t>relevant</w:t>
      </w:r>
      <w:proofErr w:type="gramEnd"/>
      <w:r w:rsidRPr="00EB0F15">
        <w:rPr>
          <w:rFonts w:ascii="Times New Roman" w:eastAsia="Times New Roman" w:hAnsi="Times New Roman" w:cs="Times New Roman"/>
          <w:sz w:val="24"/>
          <w:szCs w:val="24"/>
        </w:rPr>
        <w:t xml:space="preserve"> legal </w:t>
      </w:r>
      <w:r w:rsidRPr="00EB0F15">
        <w:rPr>
          <w:rFonts w:ascii="Times New Roman" w:eastAsia="Times New Roman" w:hAnsi="Times New Roman" w:cs="Angsana New"/>
          <w:sz w:val="24"/>
          <w:szCs w:val="24"/>
        </w:rPr>
        <w:t>provision</w:t>
      </w:r>
      <w:r w:rsidRPr="00EB0F15">
        <w:rPr>
          <w:rFonts w:ascii="Times New Roman" w:eastAsia="Times New Roman" w:hAnsi="Times New Roman" w:cs="Times New Roman"/>
          <w:sz w:val="24"/>
          <w:szCs w:val="24"/>
        </w:rPr>
        <w:t xml:space="preserve"> and human rights principles;</w:t>
      </w:r>
    </w:p>
    <w:p w:rsidR="00EB0F15" w:rsidRPr="00EB0F15" w:rsidRDefault="00EB0F15" w:rsidP="00EB0F15">
      <w:pPr>
        <w:spacing w:after="0" w:line="288" w:lineRule="auto"/>
        <w:ind w:firstLine="720"/>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(5) </w:t>
      </w:r>
      <w:proofErr w:type="gramStart"/>
      <w:r w:rsidRPr="00EB0F15">
        <w:rPr>
          <w:rFonts w:ascii="Times New Roman" w:eastAsia="Times New Roman" w:hAnsi="Times New Roman" w:cs="Times New Roman"/>
          <w:sz w:val="24"/>
          <w:szCs w:val="24"/>
        </w:rPr>
        <w:t>opinion</w:t>
      </w:r>
      <w:proofErr w:type="gramEnd"/>
      <w:r w:rsidRPr="00EB0F15">
        <w:rPr>
          <w:rFonts w:ascii="Times New Roman" w:eastAsia="Times New Roman" w:hAnsi="Times New Roman" w:cs="Times New Roman"/>
          <w:sz w:val="24"/>
          <w:szCs w:val="24"/>
        </w:rPr>
        <w:t xml:space="preserve"> and supporting reasons;</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(6) </w:t>
      </w:r>
      <w:proofErr w:type="gramStart"/>
      <w:r w:rsidRPr="00EB0F15">
        <w:rPr>
          <w:rFonts w:ascii="Times New Roman" w:eastAsia="Times New Roman" w:hAnsi="Times New Roman" w:cs="Times New Roman"/>
          <w:sz w:val="24"/>
          <w:szCs w:val="24"/>
        </w:rPr>
        <w:t>appropriate</w:t>
      </w:r>
      <w:proofErr w:type="gramEnd"/>
      <w:r w:rsidRPr="00EB0F15">
        <w:rPr>
          <w:rFonts w:ascii="Times New Roman" w:eastAsia="Times New Roman" w:hAnsi="Times New Roman" w:cs="Times New Roman"/>
          <w:sz w:val="24"/>
          <w:szCs w:val="24"/>
        </w:rPr>
        <w:t xml:space="preserve"> measures or guidelines for the prevention or redress of human rights violations, including the provision of remedy for the person affected by </w:t>
      </w:r>
      <w:r w:rsidRPr="00EB0F15">
        <w:rPr>
          <w:rFonts w:ascii="Times New Roman" w:eastAsia="Times New Roman" w:hAnsi="Times New Roman" w:cs="Angsana New"/>
          <w:sz w:val="24"/>
          <w:szCs w:val="24"/>
        </w:rPr>
        <w:t xml:space="preserve">the </w:t>
      </w:r>
      <w:r w:rsidRPr="00EB0F15">
        <w:rPr>
          <w:rFonts w:ascii="Times New Roman" w:eastAsia="Times New Roman" w:hAnsi="Times New Roman" w:cs="Times New Roman"/>
          <w:sz w:val="24"/>
          <w:szCs w:val="24"/>
        </w:rPr>
        <w:t xml:space="preserve">human rights </w:t>
      </w:r>
      <w:r w:rsidRPr="00EB0F15">
        <w:rPr>
          <w:rFonts w:ascii="Times New Roman" w:eastAsia="Times New Roman" w:hAnsi="Times New Roman" w:cs="Times New Roman"/>
          <w:sz w:val="24"/>
          <w:szCs w:val="24"/>
        </w:rPr>
        <w:lastRenderedPageBreak/>
        <w:t>violation</w:t>
      </w:r>
      <w:r w:rsidRPr="00EB0F15">
        <w:rPr>
          <w:rFonts w:ascii="Times New Roman" w:eastAsia="Times New Roman" w:hAnsi="Times New Roman" w:cs="Angsana New"/>
          <w:sz w:val="24"/>
          <w:szCs w:val="24"/>
        </w:rPr>
        <w:t>. These</w:t>
      </w:r>
      <w:r w:rsidRPr="00EB0F15">
        <w:rPr>
          <w:rFonts w:ascii="Times New Roman" w:eastAsia="Times New Roman" w:hAnsi="Times New Roman" w:cs="Times New Roman"/>
          <w:sz w:val="24"/>
          <w:szCs w:val="24"/>
        </w:rPr>
        <w:t xml:space="preserve"> shall clearly state</w:t>
      </w:r>
      <w:r w:rsidRPr="00EB0F15">
        <w:rPr>
          <w:rFonts w:ascii="Times New Roman" w:eastAsia="Times New Roman" w:hAnsi="Times New Roman" w:cs="Cordia New"/>
          <w:sz w:val="24"/>
          <w:szCs w:val="24"/>
        </w:rPr>
        <w:t xml:space="preserve"> which</w:t>
      </w:r>
      <w:r w:rsidRPr="00EB0F15">
        <w:rPr>
          <w:rFonts w:ascii="Times New Roman" w:eastAsia="Times New Roman" w:hAnsi="Times New Roman" w:cs="Times New Roman"/>
          <w:sz w:val="24"/>
          <w:szCs w:val="24"/>
        </w:rPr>
        <w:t xml:space="preserve"> person or </w:t>
      </w:r>
      <w:r w:rsidRPr="00EB0F15">
        <w:rPr>
          <w:rFonts w:ascii="Times New Roman" w:eastAsia="Times New Roman" w:hAnsi="Times New Roman" w:cs="Angsana New"/>
          <w:sz w:val="24"/>
          <w:szCs w:val="24"/>
        </w:rPr>
        <w:t>agency is responsible</w:t>
      </w:r>
      <w:r w:rsidRPr="00EB0F15">
        <w:rPr>
          <w:rFonts w:ascii="Times New Roman" w:eastAsia="Times New Roman" w:hAnsi="Times New Roman" w:cs="Times New Roman"/>
          <w:sz w:val="24"/>
          <w:szCs w:val="24"/>
        </w:rPr>
        <w:t xml:space="preserve"> to comply with which laws and by which manner, including the period of time to implement such measures or guidelines. </w:t>
      </w:r>
    </w:p>
    <w:p w:rsidR="00EB0F15" w:rsidRPr="00EB0F15" w:rsidRDefault="00EB0F15" w:rsidP="00EB0F15">
      <w:pPr>
        <w:spacing w:after="0" w:line="288" w:lineRule="auto"/>
        <w:ind w:firstLine="720"/>
        <w:contextualSpacing/>
        <w:jc w:val="thaiDistribute"/>
        <w:rPr>
          <w:rFonts w:ascii="Times New Roman" w:eastAsia="Times New Roman" w:hAnsi="Times New Roman" w:cs="Angsana New"/>
          <w:sz w:val="24"/>
          <w:szCs w:val="24"/>
        </w:rPr>
      </w:pPr>
      <w:r w:rsidRPr="00EB0F15">
        <w:rPr>
          <w:rFonts w:ascii="Times New Roman" w:eastAsia="Times New Roman" w:hAnsi="Times New Roman" w:cs="Angsana New"/>
          <w:sz w:val="24"/>
          <w:szCs w:val="24"/>
        </w:rPr>
        <w:t xml:space="preserve">In the case where it is necessary to specify a measure or guideline for the promoting and protection of human rights, including an amendment and improvement of any law, rule, regulation, or order to ensure its compliance with human rights principles to redress the problem or prevent recurrence of similar violation of human rights, the recommendation according to Section 42 may be prepared and included in the investigation report.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In the case where the competent official in charge of the petition is of the view that an act or omission does not constitute human rights violation or it appears a reason to cease the consideration while the matter is under investigation according to Section 39 paragraph two or Clause 17 paragraph three, he or she shall submit to the Commission for termination of investigation and prepare the investigation report under this Clause </w:t>
      </w:r>
      <w:r w:rsidRPr="00EB0F15">
        <w:rPr>
          <w:rFonts w:ascii="Times New Roman" w:eastAsia="Times New Roman" w:hAnsi="Times New Roman" w:cs="Times New Roman"/>
          <w:i/>
          <w:iCs/>
          <w:sz w:val="24"/>
          <w:szCs w:val="24"/>
        </w:rPr>
        <w:t>mutatis mutandis</w:t>
      </w:r>
      <w:r w:rsidRPr="00EB0F15">
        <w:rPr>
          <w:rFonts w:ascii="Times New Roman" w:eastAsia="Times New Roman" w:hAnsi="Times New Roman" w:cs="Times New Roman"/>
          <w:sz w:val="24"/>
          <w:szCs w:val="24"/>
        </w:rPr>
        <w:t xml:space="preserve">. The Commission may include its observation or recommendation for the relevant person or agency in that investigation report.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The Commission may establish a screening process of investigation report before considering it, provided that rules, methods, and duration of the process shall be as prescribed by the Commission.</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The Office shall </w:t>
      </w:r>
      <w:r w:rsidRPr="00EB0F15">
        <w:rPr>
          <w:rFonts w:ascii="Times New Roman" w:eastAsia="Times New Roman" w:hAnsi="Times New Roman" w:cs="Angsana New"/>
          <w:sz w:val="24"/>
          <w:szCs w:val="24"/>
        </w:rPr>
        <w:t xml:space="preserve">prepare a complete </w:t>
      </w:r>
      <w:r w:rsidRPr="00EB0F15">
        <w:rPr>
          <w:rFonts w:ascii="Times New Roman" w:eastAsia="Times New Roman" w:hAnsi="Times New Roman" w:cs="Times New Roman"/>
          <w:sz w:val="24"/>
          <w:szCs w:val="24"/>
        </w:rPr>
        <w:t xml:space="preserve">investigation report within fifteen days from the date the Commission approved the investigation report on that matter.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The investigation report under this Clause shall be in the form as prescribed by the Commission. </w:t>
      </w:r>
    </w:p>
    <w:p w:rsidR="00EB0F15" w:rsidRPr="00EB0F15" w:rsidRDefault="00EB0F15" w:rsidP="00EB0F15">
      <w:pPr>
        <w:spacing w:before="120"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Clause 34 </w:t>
      </w:r>
      <w:r w:rsidRPr="00EB0F15">
        <w:rPr>
          <w:rFonts w:ascii="Times New Roman" w:eastAsia="Times New Roman" w:hAnsi="Times New Roman" w:cs="Angsana New"/>
          <w:sz w:val="24"/>
          <w:szCs w:val="24"/>
        </w:rPr>
        <w:t xml:space="preserve">In recommending </w:t>
      </w:r>
      <w:r w:rsidRPr="00EB0F15">
        <w:rPr>
          <w:rFonts w:ascii="Times New Roman" w:eastAsia="Times New Roman" w:hAnsi="Times New Roman" w:cs="Times New Roman"/>
          <w:sz w:val="24"/>
          <w:szCs w:val="24"/>
        </w:rPr>
        <w:t xml:space="preserve">measures or guidelines to remedy the person affected by the human rights violation under Clause 33 paragraph two (6), </w:t>
      </w:r>
      <w:r w:rsidRPr="00EB0F15">
        <w:rPr>
          <w:rFonts w:ascii="Times New Roman" w:eastAsia="Times New Roman" w:hAnsi="Times New Roman" w:cs="Angsana New"/>
          <w:sz w:val="24"/>
          <w:szCs w:val="24"/>
        </w:rPr>
        <w:t xml:space="preserve">it shall take the importance of </w:t>
      </w:r>
      <w:r w:rsidRPr="00EB0F15">
        <w:rPr>
          <w:rFonts w:ascii="Times New Roman" w:eastAsia="Times New Roman" w:hAnsi="Times New Roman" w:cs="Times New Roman"/>
          <w:sz w:val="24"/>
          <w:szCs w:val="24"/>
        </w:rPr>
        <w:t xml:space="preserve">the followings into account: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(1) </w:t>
      </w:r>
      <w:proofErr w:type="gramStart"/>
      <w:r w:rsidRPr="00EB0F15">
        <w:rPr>
          <w:rFonts w:ascii="Times New Roman" w:eastAsia="Times New Roman" w:hAnsi="Times New Roman" w:cs="Times New Roman"/>
          <w:sz w:val="24"/>
          <w:szCs w:val="24"/>
        </w:rPr>
        <w:t>the</w:t>
      </w:r>
      <w:proofErr w:type="gramEnd"/>
      <w:r w:rsidRPr="00EB0F15">
        <w:rPr>
          <w:rFonts w:ascii="Times New Roman" w:eastAsia="Times New Roman" w:hAnsi="Times New Roman" w:cs="Times New Roman"/>
          <w:sz w:val="24"/>
          <w:szCs w:val="24"/>
        </w:rPr>
        <w:t xml:space="preserve"> equal and efficient </w:t>
      </w:r>
      <w:r w:rsidRPr="00EB0F15">
        <w:rPr>
          <w:rFonts w:ascii="Times New Roman" w:eastAsia="Times New Roman" w:hAnsi="Times New Roman" w:cs="Angsana New"/>
          <w:sz w:val="24"/>
          <w:szCs w:val="24"/>
        </w:rPr>
        <w:t>access to</w:t>
      </w:r>
      <w:r w:rsidRPr="00EB0F15">
        <w:rPr>
          <w:rFonts w:ascii="Times New Roman" w:eastAsia="Times New Roman" w:hAnsi="Times New Roman" w:cs="Times New Roman"/>
          <w:sz w:val="24"/>
          <w:szCs w:val="24"/>
        </w:rPr>
        <w:t xml:space="preserve"> justice </w:t>
      </w:r>
      <w:r w:rsidRPr="00EB0F15">
        <w:rPr>
          <w:rFonts w:ascii="Times New Roman" w:eastAsia="Times New Roman" w:hAnsi="Times New Roman" w:cs="Angsana New"/>
          <w:sz w:val="24"/>
          <w:szCs w:val="24"/>
        </w:rPr>
        <w:t>of the affected person</w:t>
      </w:r>
      <w:r w:rsidRPr="00EB0F15">
        <w:rPr>
          <w:rFonts w:ascii="Times New Roman" w:eastAsia="Times New Roman" w:hAnsi="Times New Roman" w:cs="Times New Roman"/>
          <w:sz w:val="24"/>
          <w:szCs w:val="24"/>
        </w:rPr>
        <w:t>;</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(2) </w:t>
      </w:r>
      <w:proofErr w:type="gramStart"/>
      <w:r w:rsidRPr="00EB0F15">
        <w:rPr>
          <w:rFonts w:ascii="Times New Roman" w:eastAsia="Times New Roman" w:hAnsi="Times New Roman" w:cs="Times New Roman"/>
          <w:sz w:val="24"/>
          <w:szCs w:val="24"/>
        </w:rPr>
        <w:t>the</w:t>
      </w:r>
      <w:proofErr w:type="gramEnd"/>
      <w:r w:rsidRPr="00EB0F15">
        <w:rPr>
          <w:rFonts w:ascii="Times New Roman" w:eastAsia="Times New Roman" w:hAnsi="Times New Roman" w:cs="Times New Roman"/>
          <w:sz w:val="24"/>
          <w:szCs w:val="24"/>
        </w:rPr>
        <w:t xml:space="preserve"> access to relevant facts of the human rights violation and reasonable mechanism remedy;</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(3) </w:t>
      </w:r>
      <w:proofErr w:type="gramStart"/>
      <w:r w:rsidRPr="00EB0F15">
        <w:rPr>
          <w:rFonts w:ascii="Times New Roman" w:eastAsia="Times New Roman" w:hAnsi="Times New Roman" w:cs="Times New Roman"/>
          <w:sz w:val="24"/>
          <w:szCs w:val="24"/>
        </w:rPr>
        <w:t>adequate</w:t>
      </w:r>
      <w:proofErr w:type="gramEnd"/>
      <w:r w:rsidRPr="00EB0F15">
        <w:rPr>
          <w:rFonts w:ascii="Times New Roman" w:eastAsia="Times New Roman" w:hAnsi="Times New Roman" w:cs="Times New Roman"/>
          <w:sz w:val="24"/>
          <w:szCs w:val="24"/>
        </w:rPr>
        <w:t xml:space="preserve"> redress and remedy in a timely manner.</w:t>
      </w:r>
    </w:p>
    <w:p w:rsidR="00EB0F15" w:rsidRPr="00EB0F15" w:rsidRDefault="00EB0F15" w:rsidP="00EB0F15">
      <w:pPr>
        <w:spacing w:before="120"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35 </w:t>
      </w:r>
      <w:proofErr w:type="gramStart"/>
      <w:r w:rsidRPr="00EB0F15">
        <w:rPr>
          <w:rFonts w:ascii="Times New Roman" w:eastAsia="Times New Roman" w:hAnsi="Times New Roman" w:cs="Times New Roman"/>
          <w:sz w:val="24"/>
          <w:szCs w:val="24"/>
        </w:rPr>
        <w:t>In</w:t>
      </w:r>
      <w:proofErr w:type="gramEnd"/>
      <w:r w:rsidRPr="00EB0F15">
        <w:rPr>
          <w:rFonts w:ascii="Times New Roman" w:eastAsia="Times New Roman" w:hAnsi="Times New Roman" w:cs="Times New Roman"/>
          <w:sz w:val="24"/>
          <w:szCs w:val="24"/>
        </w:rPr>
        <w:t xml:space="preserve"> the case where the Commission has resolved to consider petitions collectively under Clause 22, </w:t>
      </w:r>
      <w:r w:rsidRPr="00EB0F15">
        <w:rPr>
          <w:rFonts w:ascii="Times New Roman" w:eastAsia="Times New Roman" w:hAnsi="Times New Roman" w:cs="Cordia New"/>
          <w:sz w:val="24"/>
          <w:szCs w:val="24"/>
        </w:rPr>
        <w:t xml:space="preserve">the investigation report </w:t>
      </w:r>
      <w:r w:rsidRPr="00EB0F15">
        <w:rPr>
          <w:rFonts w:ascii="Times New Roman" w:eastAsia="Times New Roman" w:hAnsi="Times New Roman" w:cs="Times New Roman"/>
          <w:sz w:val="24"/>
          <w:szCs w:val="24"/>
        </w:rPr>
        <w:t xml:space="preserve">shall be prepared in a single report. </w:t>
      </w:r>
    </w:p>
    <w:p w:rsidR="00EB0F15" w:rsidRPr="00EB0F15" w:rsidRDefault="00EB0F15" w:rsidP="00EB0F15">
      <w:pPr>
        <w:spacing w:before="120"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Clause 36 The Office shall inform the investigation result along with the report to the following relevant parties:</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(1) </w:t>
      </w:r>
      <w:proofErr w:type="gramStart"/>
      <w:r w:rsidRPr="00EB0F15">
        <w:rPr>
          <w:rFonts w:ascii="Times New Roman" w:eastAsia="Times New Roman" w:hAnsi="Times New Roman" w:cs="Times New Roman"/>
          <w:sz w:val="24"/>
          <w:szCs w:val="24"/>
        </w:rPr>
        <w:t>relevant</w:t>
      </w:r>
      <w:proofErr w:type="gramEnd"/>
      <w:r w:rsidRPr="00EB0F15">
        <w:rPr>
          <w:rFonts w:ascii="Times New Roman" w:eastAsia="Times New Roman" w:hAnsi="Times New Roman" w:cs="Times New Roman"/>
          <w:sz w:val="24"/>
          <w:szCs w:val="24"/>
        </w:rPr>
        <w:t xml:space="preserve"> person or agency under Clause 33;</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(2) </w:t>
      </w:r>
      <w:proofErr w:type="gramStart"/>
      <w:r w:rsidRPr="00EB0F15">
        <w:rPr>
          <w:rFonts w:ascii="Times New Roman" w:eastAsia="Times New Roman" w:hAnsi="Times New Roman" w:cs="Times New Roman"/>
          <w:sz w:val="24"/>
          <w:szCs w:val="24"/>
        </w:rPr>
        <w:t>petitioner</w:t>
      </w:r>
      <w:proofErr w:type="gramEnd"/>
      <w:r w:rsidRPr="00EB0F15">
        <w:rPr>
          <w:rFonts w:ascii="Times New Roman" w:eastAsia="Times New Roman" w:hAnsi="Times New Roman" w:cs="Times New Roman"/>
          <w:sz w:val="24"/>
          <w:szCs w:val="24"/>
        </w:rPr>
        <w:t xml:space="preserve"> except when the contact address is not given.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Notification of the result under paragraph one shall be made in writing within ten days from the date of completion of the </w:t>
      </w:r>
      <w:r w:rsidRPr="00EB0F15">
        <w:rPr>
          <w:rFonts w:ascii="Times New Roman" w:eastAsia="Times New Roman" w:hAnsi="Times New Roman" w:cs="Angsana New"/>
          <w:sz w:val="24"/>
          <w:szCs w:val="24"/>
        </w:rPr>
        <w:t xml:space="preserve">investigation report </w:t>
      </w:r>
      <w:r w:rsidRPr="00EB0F15">
        <w:rPr>
          <w:rFonts w:ascii="Times New Roman" w:eastAsia="Times New Roman" w:hAnsi="Times New Roman" w:cs="Times New Roman"/>
          <w:sz w:val="24"/>
          <w:szCs w:val="24"/>
        </w:rPr>
        <w:t xml:space="preserve">under Clause 33 paragraph six. </w:t>
      </w:r>
    </w:p>
    <w:p w:rsidR="00EB0F15" w:rsidRPr="00EB0F15" w:rsidRDefault="00EB0F15" w:rsidP="00EB0F15">
      <w:pPr>
        <w:spacing w:before="120"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37 When the concerned person or agency under Clause 33 paragraph two (6) receives the investigation result, such person or agency shall implement the measures or guidelines prescribed by the Commission within the specified period and report the implementation result to the Commission.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lastRenderedPageBreak/>
        <w:t>In the event that the implementation of measures or guidelines prescribed by the Commission cannot be completed within the specified period, such person or agency may submit a request for an extension to the Commission by providing reason and the period of time needed. Such request shall be submitted before the</w:t>
      </w:r>
      <w:r w:rsidRPr="00EB0F15">
        <w:rPr>
          <w:rFonts w:ascii="Times New Roman" w:eastAsia="Times New Roman" w:hAnsi="Times New Roman" w:cs="Cordia New" w:hint="cs"/>
          <w:sz w:val="24"/>
          <w:szCs w:val="24"/>
          <w:cs/>
        </w:rPr>
        <w:t xml:space="preserve"> </w:t>
      </w:r>
      <w:r w:rsidRPr="00EB0F15">
        <w:rPr>
          <w:rFonts w:ascii="Times New Roman" w:eastAsia="Times New Roman" w:hAnsi="Times New Roman" w:cs="Cordia New"/>
          <w:sz w:val="24"/>
          <w:szCs w:val="24"/>
        </w:rPr>
        <w:t>original</w:t>
      </w:r>
      <w:r w:rsidRPr="00EB0F15">
        <w:rPr>
          <w:rFonts w:ascii="Times New Roman" w:eastAsia="Times New Roman" w:hAnsi="Times New Roman" w:cs="Times New Roman"/>
          <w:sz w:val="24"/>
          <w:szCs w:val="24"/>
        </w:rPr>
        <w:t xml:space="preserve"> due date and may</w:t>
      </w:r>
      <w:r w:rsidRPr="00EB0F15">
        <w:rPr>
          <w:rFonts w:ascii="Times New Roman" w:eastAsia="Times New Roman" w:hAnsi="Times New Roman" w:cs="Cordia New" w:hint="cs"/>
          <w:sz w:val="24"/>
          <w:szCs w:val="24"/>
          <w:cs/>
        </w:rPr>
        <w:t xml:space="preserve"> </w:t>
      </w:r>
      <w:r w:rsidRPr="00EB0F15">
        <w:rPr>
          <w:rFonts w:ascii="Times New Roman" w:eastAsia="Times New Roman" w:hAnsi="Times New Roman" w:cs="Cordia New"/>
          <w:sz w:val="24"/>
          <w:szCs w:val="24"/>
        </w:rPr>
        <w:t>request no</w:t>
      </w:r>
      <w:r w:rsidRPr="00EB0F15">
        <w:rPr>
          <w:rFonts w:ascii="Times New Roman" w:eastAsia="Times New Roman" w:hAnsi="Times New Roman" w:cs="Times New Roman"/>
          <w:sz w:val="24"/>
          <w:szCs w:val="24"/>
        </w:rPr>
        <w:t xml:space="preserve"> more than two times.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38 </w:t>
      </w:r>
      <w:proofErr w:type="gramStart"/>
      <w:r w:rsidRPr="00EB0F15">
        <w:rPr>
          <w:rFonts w:ascii="Times New Roman" w:eastAsia="Times New Roman" w:hAnsi="Times New Roman" w:cs="Times New Roman"/>
          <w:sz w:val="24"/>
          <w:szCs w:val="24"/>
        </w:rPr>
        <w:t>In</w:t>
      </w:r>
      <w:proofErr w:type="gramEnd"/>
      <w:r w:rsidRPr="00EB0F15">
        <w:rPr>
          <w:rFonts w:ascii="Times New Roman" w:eastAsia="Times New Roman" w:hAnsi="Times New Roman" w:cs="Times New Roman"/>
          <w:sz w:val="24"/>
          <w:szCs w:val="24"/>
        </w:rPr>
        <w:t xml:space="preserve"> preparing an investigation report, the competent official in charge of the petition may request the Office to invite an expert to give an opinion according to the regulation of the Commission on the subject. </w:t>
      </w:r>
    </w:p>
    <w:p w:rsidR="00EB0F15" w:rsidRPr="00EB0F15" w:rsidRDefault="00EB0F15" w:rsidP="00EB0F15">
      <w:pPr>
        <w:spacing w:before="120"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39 </w:t>
      </w:r>
      <w:proofErr w:type="gramStart"/>
      <w:r w:rsidRPr="00EB0F15">
        <w:rPr>
          <w:rFonts w:ascii="Times New Roman" w:eastAsia="Times New Roman" w:hAnsi="Times New Roman" w:cs="Times New Roman"/>
          <w:sz w:val="24"/>
          <w:szCs w:val="24"/>
        </w:rPr>
        <w:t>In</w:t>
      </w:r>
      <w:proofErr w:type="gramEnd"/>
      <w:r w:rsidRPr="00EB0F15">
        <w:rPr>
          <w:rFonts w:ascii="Times New Roman" w:eastAsia="Times New Roman" w:hAnsi="Times New Roman" w:cs="Times New Roman"/>
          <w:sz w:val="24"/>
          <w:szCs w:val="24"/>
        </w:rPr>
        <w:t xml:space="preserve"> the case where an act of human rights violation constitutes a criminal offence and the affected person is not in a position to submit a complaint or denunciation on his or her own, the Commission may authorize a Commissioner or the office personnel to do so on behalf of the affected person. </w:t>
      </w:r>
    </w:p>
    <w:p w:rsid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In the case where the affected person’s life or security may be in danger if he or she submits the complaint or denunciation himself or herself, it shall be deemed the ci</w:t>
      </w:r>
      <w:r>
        <w:rPr>
          <w:rFonts w:ascii="Times New Roman" w:eastAsia="Times New Roman" w:hAnsi="Times New Roman" w:cs="Times New Roman"/>
          <w:sz w:val="24"/>
          <w:szCs w:val="24"/>
        </w:rPr>
        <w:t>rcumstance under paragraph one.</w:t>
      </w:r>
    </w:p>
    <w:p w:rsidR="00EB0F15" w:rsidRPr="00EB0F15" w:rsidRDefault="00EB0F15" w:rsidP="00EB0F15">
      <w:pPr>
        <w:spacing w:after="0" w:line="288" w:lineRule="auto"/>
        <w:jc w:val="thaiDistribute"/>
        <w:rPr>
          <w:rFonts w:ascii="Times New Roman" w:eastAsia="Times New Roman" w:hAnsi="Times New Roman" w:cs="Cordia New"/>
          <w:sz w:val="16"/>
          <w:szCs w:val="16"/>
        </w:rPr>
      </w:pP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Chapter 5</w:t>
      </w: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Request for Reconsideration</w:t>
      </w:r>
      <w:r w:rsidRPr="00EB0F15">
        <w:rPr>
          <w:rFonts w:ascii="Times New Roman" w:eastAsia="Times New Roman" w:hAnsi="Times New Roman" w:cs="Times New Roman"/>
          <w:sz w:val="24"/>
          <w:szCs w:val="24"/>
          <w:vertAlign w:val="superscript"/>
        </w:rPr>
        <w:footnoteReference w:id="13"/>
      </w:r>
    </w:p>
    <w:p w:rsidR="00EB0F15" w:rsidRPr="00EB0F15" w:rsidRDefault="00EB0F15" w:rsidP="00EB0F15">
      <w:pPr>
        <w:spacing w:after="0" w:line="288" w:lineRule="auto"/>
        <w:jc w:val="center"/>
        <w:rPr>
          <w:rFonts w:ascii="Times New Roman" w:eastAsia="Times New Roman" w:hAnsi="Times New Roman" w:cs="Times New Roman"/>
          <w:sz w:val="24"/>
          <w:szCs w:val="24"/>
          <w:u w:val="single"/>
        </w:rPr>
      </w:pPr>
      <w:r w:rsidRPr="00EB0F15">
        <w:rPr>
          <w:rFonts w:ascii="Times New Roman" w:eastAsia="Times New Roman" w:hAnsi="Times New Roman" w:cs="Times New Roman"/>
          <w:sz w:val="24"/>
          <w:szCs w:val="24"/>
          <w:u w:val="single"/>
        </w:rPr>
        <w:tab/>
      </w:r>
      <w:r w:rsidRPr="00EB0F15">
        <w:rPr>
          <w:rFonts w:ascii="Times New Roman" w:eastAsia="Times New Roman" w:hAnsi="Times New Roman" w:cs="Times New Roman"/>
          <w:sz w:val="24"/>
          <w:szCs w:val="24"/>
          <w:u w:val="single"/>
        </w:rPr>
        <w:tab/>
      </w:r>
    </w:p>
    <w:p w:rsidR="00EB0F15" w:rsidRPr="00EB0F15" w:rsidRDefault="00EB0F15" w:rsidP="00EB0F15">
      <w:pPr>
        <w:spacing w:after="0" w:line="288" w:lineRule="auto"/>
        <w:jc w:val="thaiDistribute"/>
        <w:rPr>
          <w:rFonts w:ascii="Times New Roman" w:eastAsia="Times New Roman" w:hAnsi="Times New Roman" w:cs="Times New Roman"/>
          <w:sz w:val="16"/>
          <w:szCs w:val="16"/>
        </w:rPr>
      </w:pPr>
    </w:p>
    <w:p w:rsidR="00EB0F15" w:rsidRPr="00EB0F15" w:rsidRDefault="00EB0F15" w:rsidP="00EB0F15">
      <w:pPr>
        <w:spacing w:before="120"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Clause 40</w:t>
      </w:r>
      <w:r w:rsidRPr="00EB0F15">
        <w:rPr>
          <w:rFonts w:ascii="Times New Roman" w:eastAsia="Times New Roman" w:hAnsi="Times New Roman" w:cs="Times New Roman"/>
          <w:sz w:val="24"/>
          <w:szCs w:val="24"/>
          <w:vertAlign w:val="superscript"/>
        </w:rPr>
        <w:footnoteReference w:id="14"/>
      </w:r>
      <w:r w:rsidRPr="00EB0F15">
        <w:rPr>
          <w:rFonts w:ascii="Times New Roman" w:eastAsia="Times New Roman" w:hAnsi="Times New Roman" w:cs="Times New Roman"/>
          <w:sz w:val="24"/>
          <w:szCs w:val="24"/>
        </w:rPr>
        <w:t xml:space="preserve"> (Repealed)</w:t>
      </w:r>
    </w:p>
    <w:p w:rsidR="00EB0F15" w:rsidRPr="00EB0F15" w:rsidRDefault="00EB0F15" w:rsidP="00EB0F15">
      <w:pPr>
        <w:spacing w:before="120"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  </w:t>
      </w:r>
      <w:r w:rsidRPr="00EB0F15">
        <w:rPr>
          <w:rFonts w:ascii="Times New Roman" w:eastAsia="Times New Roman" w:hAnsi="Times New Roman" w:cs="Times New Roman"/>
          <w:sz w:val="24"/>
          <w:szCs w:val="24"/>
        </w:rPr>
        <w:tab/>
        <w:t>Clause 41</w:t>
      </w:r>
      <w:r w:rsidRPr="00EB0F15">
        <w:rPr>
          <w:rFonts w:ascii="Times New Roman" w:eastAsia="Times New Roman" w:hAnsi="Times New Roman" w:cs="Times New Roman"/>
          <w:sz w:val="24"/>
          <w:szCs w:val="24"/>
          <w:vertAlign w:val="superscript"/>
        </w:rPr>
        <w:footnoteReference w:id="15"/>
      </w:r>
      <w:r w:rsidRPr="00EB0F15">
        <w:rPr>
          <w:rFonts w:ascii="Times New Roman" w:eastAsia="Times New Roman" w:hAnsi="Times New Roman" w:cs="Times New Roman"/>
          <w:sz w:val="24"/>
          <w:szCs w:val="24"/>
        </w:rPr>
        <w:t xml:space="preserve"> (Repealed)</w:t>
      </w:r>
    </w:p>
    <w:p w:rsidR="00EB0F15" w:rsidRPr="00EB0F15" w:rsidRDefault="00EB0F15" w:rsidP="00EB0F15">
      <w:pPr>
        <w:spacing w:before="120"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Clause 42</w:t>
      </w:r>
      <w:r w:rsidRPr="00EB0F15">
        <w:rPr>
          <w:rFonts w:ascii="Times New Roman" w:eastAsia="Times New Roman" w:hAnsi="Times New Roman" w:cs="Times New Roman"/>
          <w:sz w:val="24"/>
          <w:szCs w:val="24"/>
          <w:vertAlign w:val="superscript"/>
        </w:rPr>
        <w:footnoteReference w:id="16"/>
      </w:r>
      <w:r w:rsidRPr="00EB0F15">
        <w:rPr>
          <w:rFonts w:ascii="Times New Roman" w:eastAsia="Times New Roman" w:hAnsi="Times New Roman" w:cs="Times New Roman"/>
          <w:sz w:val="24"/>
          <w:szCs w:val="24"/>
        </w:rPr>
        <w:t xml:space="preserve"> (Repealed)</w:t>
      </w:r>
    </w:p>
    <w:p w:rsidR="00EB0F15" w:rsidRPr="00EB0F15" w:rsidRDefault="00EB0F15" w:rsidP="00EB0F15">
      <w:pPr>
        <w:spacing w:before="120"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Clause 43 In the case where the Commission deems it appropriate or where the party, a person, or agency involving in the implementation of measures or guidelines prescribed by the Commission under Clause 33 paragraph two (6) has requested for reconsideration of the investigation report, the Commission may withdraw or amend facts or opinion in the original report in the following cases: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(1) </w:t>
      </w:r>
      <w:proofErr w:type="gramStart"/>
      <w:r w:rsidRPr="00EB0F15">
        <w:rPr>
          <w:rFonts w:ascii="Times New Roman" w:eastAsia="Times New Roman" w:hAnsi="Times New Roman" w:cs="Times New Roman"/>
          <w:sz w:val="24"/>
          <w:szCs w:val="24"/>
        </w:rPr>
        <w:t>there</w:t>
      </w:r>
      <w:proofErr w:type="gramEnd"/>
      <w:r w:rsidRPr="00EB0F15">
        <w:rPr>
          <w:rFonts w:ascii="Times New Roman" w:eastAsia="Times New Roman" w:hAnsi="Times New Roman" w:cs="Times New Roman"/>
          <w:sz w:val="24"/>
          <w:szCs w:val="24"/>
        </w:rPr>
        <w:t xml:space="preserve"> appears new evidence that may substantially alter the concluded issues of fact.</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(2) </w:t>
      </w:r>
      <w:proofErr w:type="gramStart"/>
      <w:r w:rsidRPr="00EB0F15">
        <w:rPr>
          <w:rFonts w:ascii="Times New Roman" w:eastAsia="Times New Roman" w:hAnsi="Times New Roman" w:cs="Times New Roman"/>
          <w:sz w:val="24"/>
          <w:szCs w:val="24"/>
        </w:rPr>
        <w:t>the</w:t>
      </w:r>
      <w:proofErr w:type="gramEnd"/>
      <w:r w:rsidRPr="00EB0F15">
        <w:rPr>
          <w:rFonts w:ascii="Times New Roman" w:eastAsia="Times New Roman" w:hAnsi="Times New Roman" w:cs="Times New Roman"/>
          <w:sz w:val="24"/>
          <w:szCs w:val="24"/>
        </w:rPr>
        <w:t xml:space="preserve"> Commission has reached its resolution based on certain facts or laws and there are substantial changes in such facts or laws in a way that benefits the applicant.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The request under (1) is allowed only in the case where the applicant was unaware of </w:t>
      </w:r>
      <w:r w:rsidRPr="00EB0F15">
        <w:rPr>
          <w:rFonts w:ascii="Times New Roman" w:eastAsia="Times New Roman" w:hAnsi="Times New Roman" w:cs="Angsana New"/>
          <w:sz w:val="24"/>
          <w:szCs w:val="24"/>
        </w:rPr>
        <w:t>the</w:t>
      </w:r>
      <w:r w:rsidRPr="00EB0F15">
        <w:rPr>
          <w:rFonts w:ascii="Times New Roman" w:eastAsia="Times New Roman" w:hAnsi="Times New Roman" w:cs="Times New Roman"/>
          <w:sz w:val="24"/>
          <w:szCs w:val="24"/>
        </w:rPr>
        <w:t xml:space="preserve"> new evidence during the previous investigation session which is not the applicant’s fault.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lastRenderedPageBreak/>
        <w:t xml:space="preserve">The request under paragraph one shall be made in writing in the form as prescribed by the Commission and submitted to the Office within ninety days from the date that the applicant knows or ought to have known of the ground for reconsideration. The provisions of Clause 13 shall be applied to the request submission </w:t>
      </w:r>
      <w:r w:rsidRPr="00EB0F15">
        <w:rPr>
          <w:rFonts w:ascii="Times New Roman" w:eastAsia="Times New Roman" w:hAnsi="Times New Roman" w:cs="Times New Roman"/>
          <w:i/>
          <w:iCs/>
          <w:sz w:val="24"/>
          <w:szCs w:val="24"/>
        </w:rPr>
        <w:t>mutatis mutandis</w:t>
      </w:r>
      <w:r w:rsidRPr="00EB0F15">
        <w:rPr>
          <w:rFonts w:ascii="Times New Roman" w:eastAsia="Times New Roman" w:hAnsi="Times New Roman" w:cs="Times New Roman"/>
          <w:sz w:val="24"/>
          <w:szCs w:val="24"/>
        </w:rPr>
        <w:t>.</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In the case where a withdrawal or amendment of the investigation results causes a substantial change in the Commission’s decision, the existing investigation report shall be revoked while the new report shall be prepared by referring to the former investigation report and the ground for reconsideration and the provisions of Chapter 4 shall be applied </w:t>
      </w:r>
      <w:r w:rsidRPr="00EB0F15">
        <w:rPr>
          <w:rFonts w:ascii="Times New Roman" w:eastAsia="Times New Roman" w:hAnsi="Times New Roman" w:cs="Times New Roman"/>
          <w:i/>
          <w:iCs/>
          <w:sz w:val="24"/>
          <w:szCs w:val="24"/>
        </w:rPr>
        <w:t>mutatis mutandis</w:t>
      </w:r>
      <w:r w:rsidRPr="00EB0F15">
        <w:rPr>
          <w:rFonts w:ascii="Times New Roman" w:eastAsia="Times New Roman" w:hAnsi="Times New Roman" w:cs="Times New Roman"/>
          <w:sz w:val="24"/>
          <w:szCs w:val="24"/>
          <w:vertAlign w:val="superscript"/>
        </w:rPr>
        <w:footnoteReference w:id="17"/>
      </w:r>
      <w:r w:rsidRPr="00EB0F15">
        <w:rPr>
          <w:rFonts w:ascii="Times New Roman" w:eastAsia="Times New Roman" w:hAnsi="Times New Roman" w:cs="Times New Roman"/>
          <w:sz w:val="24"/>
          <w:szCs w:val="24"/>
        </w:rPr>
        <w:t>.</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The amendment of an investigation result that has not substantially changed the decision shall be made as an amendment record and attached to the investigation report</w:t>
      </w:r>
      <w:r w:rsidRPr="00EB0F15">
        <w:rPr>
          <w:rFonts w:ascii="Times New Roman" w:eastAsia="Times New Roman" w:hAnsi="Times New Roman" w:cs="Times New Roman"/>
          <w:sz w:val="24"/>
          <w:szCs w:val="24"/>
          <w:vertAlign w:val="superscript"/>
        </w:rPr>
        <w:footnoteReference w:id="18"/>
      </w:r>
      <w:r w:rsidRPr="00EB0F15">
        <w:rPr>
          <w:rFonts w:ascii="Times New Roman" w:eastAsia="Times New Roman" w:hAnsi="Times New Roman" w:cs="Times New Roman"/>
          <w:sz w:val="24"/>
          <w:szCs w:val="24"/>
        </w:rPr>
        <w:t xml:space="preserve">.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The resolution of the Commission reached under this Clause shall be final and conclusive</w:t>
      </w:r>
      <w:r w:rsidRPr="00EB0F15">
        <w:rPr>
          <w:rFonts w:ascii="Times New Roman" w:eastAsia="Times New Roman" w:hAnsi="Times New Roman" w:cs="Times New Roman"/>
          <w:sz w:val="24"/>
          <w:szCs w:val="24"/>
          <w:vertAlign w:val="superscript"/>
        </w:rPr>
        <w:footnoteReference w:id="19"/>
      </w:r>
      <w:r w:rsidRPr="00EB0F15">
        <w:rPr>
          <w:rFonts w:ascii="Times New Roman" w:eastAsia="Times New Roman" w:hAnsi="Times New Roman" w:cs="Times New Roman"/>
          <w:sz w:val="24"/>
          <w:szCs w:val="24"/>
        </w:rPr>
        <w:t xml:space="preserve">. </w:t>
      </w:r>
    </w:p>
    <w:p w:rsidR="00EB0F15" w:rsidRPr="00EB0F15" w:rsidRDefault="00EB0F15" w:rsidP="00EB0F15">
      <w:pPr>
        <w:spacing w:before="120"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Clause 44 </w:t>
      </w:r>
      <w:proofErr w:type="gramStart"/>
      <w:r w:rsidRPr="00EB0F15">
        <w:rPr>
          <w:rFonts w:ascii="Times New Roman" w:eastAsia="Times New Roman" w:hAnsi="Times New Roman" w:cs="Times New Roman"/>
          <w:sz w:val="24"/>
          <w:szCs w:val="24"/>
        </w:rPr>
        <w:t>Upon</w:t>
      </w:r>
      <w:proofErr w:type="gramEnd"/>
      <w:r w:rsidRPr="00EB0F15">
        <w:rPr>
          <w:rFonts w:ascii="Times New Roman" w:eastAsia="Times New Roman" w:hAnsi="Times New Roman" w:cs="Times New Roman"/>
          <w:sz w:val="24"/>
          <w:szCs w:val="24"/>
        </w:rPr>
        <w:t xml:space="preserve"> receipt of the request under Clause 43, the Office shall review the request to ensure its compliance with the requirement and present it to the Commission within fifteen days from the date of receipt of such request. </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In the case where the Commission considers that such request is in compliance with the requirement and there is reasonable ground for reconsideration of the investigation report in any issue, the competent official in charge of the petition shall be assigned to examine the fact of that issue. The provisions of Chapter 3 shall be applied </w:t>
      </w:r>
      <w:r w:rsidRPr="00EB0F15">
        <w:rPr>
          <w:rFonts w:ascii="Times New Roman" w:eastAsia="Times New Roman" w:hAnsi="Times New Roman" w:cs="Times New Roman"/>
          <w:i/>
          <w:iCs/>
          <w:sz w:val="24"/>
          <w:szCs w:val="24"/>
        </w:rPr>
        <w:t>mutatis mutandis</w:t>
      </w:r>
      <w:r w:rsidRPr="00EB0F15">
        <w:rPr>
          <w:rFonts w:ascii="Times New Roman" w:eastAsia="Times New Roman" w:hAnsi="Times New Roman" w:cs="Times New Roman"/>
          <w:sz w:val="24"/>
          <w:szCs w:val="24"/>
        </w:rPr>
        <w:t>.</w:t>
      </w:r>
    </w:p>
    <w:p w:rsidR="00EB0F15" w:rsidRPr="00EB0F15" w:rsidRDefault="00EB0F15" w:rsidP="00EB0F15">
      <w:pPr>
        <w:spacing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 xml:space="preserve">In the case where the Commission resolves to decline the request, the Office shall inform the applicant in writing within fifteen days from the date of such resolution. </w:t>
      </w:r>
    </w:p>
    <w:p w:rsidR="00EB0F15" w:rsidRDefault="00EB0F15" w:rsidP="00EB0F15">
      <w:pPr>
        <w:spacing w:before="120" w:after="0" w:line="288" w:lineRule="auto"/>
        <w:ind w:firstLine="720"/>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Clause 45</w:t>
      </w:r>
      <w:r w:rsidRPr="00EB0F15">
        <w:rPr>
          <w:rFonts w:ascii="Times New Roman" w:eastAsia="Times New Roman" w:hAnsi="Times New Roman" w:cs="Times New Roman"/>
          <w:sz w:val="24"/>
          <w:szCs w:val="24"/>
          <w:vertAlign w:val="superscript"/>
        </w:rPr>
        <w:footnoteReference w:id="20"/>
      </w:r>
      <w:r w:rsidRPr="00EB0F15">
        <w:rPr>
          <w:rFonts w:ascii="Times New Roman" w:eastAsia="Times New Roman" w:hAnsi="Times New Roman" w:cs="Times New Roman"/>
          <w:sz w:val="24"/>
          <w:szCs w:val="24"/>
        </w:rPr>
        <w:t xml:space="preserve"> (repealed)</w:t>
      </w:r>
    </w:p>
    <w:p w:rsidR="00EB0F15" w:rsidRPr="00EB0F15" w:rsidRDefault="00EB0F15" w:rsidP="00EB0F15">
      <w:pPr>
        <w:spacing w:before="120" w:after="0" w:line="288" w:lineRule="auto"/>
        <w:ind w:firstLine="720"/>
        <w:jc w:val="thaiDistribute"/>
        <w:rPr>
          <w:rFonts w:ascii="Times New Roman" w:eastAsia="Times New Roman" w:hAnsi="Times New Roman" w:cs="Times New Roman"/>
          <w:sz w:val="16"/>
          <w:szCs w:val="16"/>
        </w:rPr>
      </w:pPr>
    </w:p>
    <w:p w:rsidR="00EB0F15" w:rsidRPr="00EB0F15" w:rsidRDefault="00EB0F15" w:rsidP="00EB0F15">
      <w:pPr>
        <w:spacing w:after="0" w:line="288" w:lineRule="auto"/>
        <w:jc w:val="center"/>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Transitory Provisions</w:t>
      </w:r>
    </w:p>
    <w:p w:rsidR="00EB0F15" w:rsidRPr="00EB0F15" w:rsidRDefault="00EB0F15" w:rsidP="00EB0F15">
      <w:pPr>
        <w:spacing w:after="0" w:line="288" w:lineRule="auto"/>
        <w:jc w:val="center"/>
        <w:rPr>
          <w:rFonts w:ascii="Times New Roman" w:eastAsia="Times New Roman" w:hAnsi="Times New Roman" w:cs="Times New Roman"/>
          <w:sz w:val="24"/>
          <w:szCs w:val="24"/>
          <w:u w:val="single"/>
        </w:rPr>
      </w:pPr>
      <w:r w:rsidRPr="00EB0F15">
        <w:rPr>
          <w:rFonts w:ascii="Times New Roman" w:eastAsia="Times New Roman" w:hAnsi="Times New Roman" w:cs="Times New Roman"/>
          <w:sz w:val="24"/>
          <w:szCs w:val="24"/>
          <w:u w:val="single"/>
        </w:rPr>
        <w:tab/>
      </w:r>
      <w:r w:rsidRPr="00EB0F15">
        <w:rPr>
          <w:rFonts w:ascii="Times New Roman" w:eastAsia="Times New Roman" w:hAnsi="Times New Roman" w:cs="Times New Roman"/>
          <w:sz w:val="24"/>
          <w:szCs w:val="24"/>
          <w:u w:val="single"/>
        </w:rPr>
        <w:tab/>
      </w: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16"/>
          <w:szCs w:val="16"/>
        </w:rPr>
      </w:pPr>
    </w:p>
    <w:p w:rsidR="00EB0F15" w:rsidRPr="00EB0F15" w:rsidRDefault="00EB0F15" w:rsidP="00EB0F15">
      <w:pPr>
        <w:spacing w:before="120" w:after="0" w:line="288" w:lineRule="auto"/>
        <w:ind w:firstLine="567"/>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Clause 46 Any act</w:t>
      </w:r>
      <w:r w:rsidRPr="00EB0F15">
        <w:rPr>
          <w:rFonts w:ascii="Times New Roman" w:eastAsia="Times New Roman" w:hAnsi="Times New Roman" w:cs="Angsana New"/>
          <w:sz w:val="24"/>
          <w:szCs w:val="24"/>
        </w:rPr>
        <w:t>ion</w:t>
      </w:r>
      <w:r w:rsidRPr="00EB0F15">
        <w:rPr>
          <w:rFonts w:ascii="Times New Roman" w:eastAsia="Times New Roman" w:hAnsi="Times New Roman" w:cs="Times New Roman"/>
          <w:sz w:val="24"/>
          <w:szCs w:val="24"/>
        </w:rPr>
        <w:t>s carried out prior to the date of entry into force of this regulation and have not been completed shall be deemed valid. Any actions thereafter shall be in accordance with this regulation unless otherwise resolved by the Commission.</w:t>
      </w:r>
    </w:p>
    <w:p w:rsidR="00EB0F15" w:rsidRPr="00EB0F15" w:rsidRDefault="00EB0F15" w:rsidP="00EB0F15">
      <w:pPr>
        <w:spacing w:after="0" w:line="288" w:lineRule="auto"/>
        <w:jc w:val="both"/>
        <w:rPr>
          <w:rFonts w:ascii="Times New Roman" w:eastAsia="Times New Roman" w:hAnsi="Times New Roman" w:cs="Times New Roman"/>
          <w:sz w:val="24"/>
          <w:szCs w:val="24"/>
        </w:rPr>
      </w:pPr>
    </w:p>
    <w:p w:rsidR="00EB0F15" w:rsidRDefault="00EB0F15" w:rsidP="00EB0F15">
      <w:pPr>
        <w:spacing w:after="0" w:line="288" w:lineRule="auto"/>
        <w:jc w:val="both"/>
        <w:rPr>
          <w:rFonts w:ascii="Times New Roman" w:eastAsia="Times New Roman" w:hAnsi="Times New Roman" w:cs="Times New Roman"/>
          <w:sz w:val="24"/>
          <w:szCs w:val="24"/>
        </w:rPr>
      </w:pPr>
    </w:p>
    <w:p w:rsidR="00EB0F15" w:rsidRPr="00EB0F15" w:rsidRDefault="00EB0F15" w:rsidP="00EB0F15">
      <w:pPr>
        <w:spacing w:after="0" w:line="288" w:lineRule="auto"/>
        <w:jc w:val="both"/>
        <w:rPr>
          <w:rFonts w:ascii="Times New Roman" w:eastAsia="Times New Roman" w:hAnsi="Times New Roman" w:cs="Times New Roman"/>
          <w:sz w:val="24"/>
          <w:szCs w:val="24"/>
        </w:rPr>
      </w:pPr>
      <w:bookmarkStart w:id="1" w:name="_GoBack"/>
      <w:bookmarkEnd w:id="1"/>
    </w:p>
    <w:p w:rsidR="00EB0F15" w:rsidRPr="00EB0F15" w:rsidRDefault="00EB0F15" w:rsidP="00EB0F15">
      <w:pPr>
        <w:spacing w:after="0" w:line="288" w:lineRule="auto"/>
        <w:jc w:val="both"/>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Announced on 30 January B.E. 2561 (2018)</w:t>
      </w:r>
    </w:p>
    <w:p w:rsidR="00EB0F15" w:rsidRPr="00EB0F15" w:rsidRDefault="00EB0F15" w:rsidP="00EB0F15">
      <w:pPr>
        <w:spacing w:after="0" w:line="288" w:lineRule="auto"/>
        <w:rPr>
          <w:rFonts w:ascii="Times New Roman" w:eastAsia="Times New Roman" w:hAnsi="Times New Roman" w:cs="Times New Roman"/>
          <w:sz w:val="24"/>
          <w:szCs w:val="24"/>
        </w:rPr>
      </w:pPr>
      <w:proofErr w:type="gramStart"/>
      <w:r w:rsidRPr="00EB0F15">
        <w:rPr>
          <w:rFonts w:ascii="Times New Roman" w:eastAsia="Times New Roman" w:hAnsi="Times New Roman" w:cs="Times New Roman"/>
          <w:sz w:val="24"/>
          <w:szCs w:val="24"/>
        </w:rPr>
        <w:lastRenderedPageBreak/>
        <w:t xml:space="preserve">What  </w:t>
      </w:r>
      <w:proofErr w:type="spellStart"/>
      <w:r w:rsidRPr="00EB0F15">
        <w:rPr>
          <w:rFonts w:ascii="Times New Roman" w:eastAsia="Times New Roman" w:hAnsi="Times New Roman" w:cs="Times New Roman"/>
          <w:sz w:val="24"/>
          <w:szCs w:val="24"/>
        </w:rPr>
        <w:t>Tingsamitr</w:t>
      </w:r>
      <w:proofErr w:type="spellEnd"/>
      <w:proofErr w:type="gramEnd"/>
    </w:p>
    <w:p w:rsidR="00EB0F15" w:rsidRPr="00EB0F15" w:rsidRDefault="00EB0F15" w:rsidP="00EB0F15">
      <w:pPr>
        <w:spacing w:after="0" w:line="288" w:lineRule="auto"/>
        <w:jc w:val="both"/>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Chairperson of the National Human Rights Commission</w:t>
      </w:r>
    </w:p>
    <w:p w:rsidR="00EB0F15" w:rsidRPr="00EB0F15" w:rsidRDefault="00EB0F15" w:rsidP="00EB0F15">
      <w:pPr>
        <w:spacing w:after="0" w:line="288" w:lineRule="auto"/>
        <w:jc w:val="both"/>
        <w:rPr>
          <w:rFonts w:ascii="Times New Roman" w:eastAsia="Times New Roman" w:hAnsi="Times New Roman" w:cs="Times New Roman"/>
          <w:sz w:val="24"/>
          <w:szCs w:val="24"/>
          <w:vertAlign w:val="superscript"/>
        </w:rPr>
      </w:pPr>
    </w:p>
    <w:p w:rsidR="00EB0F15" w:rsidRPr="00EB0F15" w:rsidRDefault="00EB0F15" w:rsidP="00EB0F15">
      <w:pPr>
        <w:spacing w:after="0" w:line="288" w:lineRule="auto"/>
        <w:jc w:val="both"/>
        <w:rPr>
          <w:rFonts w:ascii="Times New Roman" w:eastAsia="Times New Roman" w:hAnsi="Times New Roman" w:cs="Times New Roman"/>
          <w:sz w:val="24"/>
          <w:szCs w:val="24"/>
          <w:vertAlign w:val="superscript"/>
        </w:rPr>
      </w:pPr>
    </w:p>
    <w:p w:rsidR="00EB0F15" w:rsidRPr="00EB0F15" w:rsidRDefault="00EB0F15" w:rsidP="00EB0F15">
      <w:pPr>
        <w:spacing w:after="0" w:line="288" w:lineRule="auto"/>
        <w:jc w:val="both"/>
        <w:rPr>
          <w:rFonts w:ascii="Times New Roman" w:eastAsia="Times New Roman" w:hAnsi="Times New Roman" w:cs="Times New Roman"/>
          <w:sz w:val="24"/>
          <w:szCs w:val="24"/>
          <w:vertAlign w:val="superscript"/>
        </w:rPr>
      </w:pPr>
    </w:p>
    <w:p w:rsidR="00EB0F15" w:rsidRPr="00EB0F15" w:rsidRDefault="00EB0F15" w:rsidP="00EB0F15">
      <w:pPr>
        <w:spacing w:after="0" w:line="288" w:lineRule="auto"/>
        <w:jc w:val="both"/>
        <w:rPr>
          <w:rFonts w:ascii="Times New Roman" w:eastAsia="Times New Roman" w:hAnsi="Times New Roman" w:cs="Times New Roman"/>
          <w:sz w:val="24"/>
          <w:szCs w:val="24"/>
          <w:vertAlign w:val="superscript"/>
        </w:rPr>
      </w:pPr>
    </w:p>
    <w:p w:rsidR="00EB0F15" w:rsidRPr="00EB0F15" w:rsidRDefault="00EB0F15" w:rsidP="00EB0F15">
      <w:pPr>
        <w:spacing w:after="0" w:line="288" w:lineRule="auto"/>
        <w:jc w:val="both"/>
        <w:rPr>
          <w:rFonts w:ascii="Times New Roman" w:eastAsia="Times New Roman" w:hAnsi="Times New Roman" w:cs="Times New Roman"/>
          <w:sz w:val="24"/>
          <w:szCs w:val="24"/>
          <w:vertAlign w:val="superscript"/>
        </w:rPr>
      </w:pPr>
    </w:p>
    <w:p w:rsidR="00EB0F15" w:rsidRPr="00EB0F15" w:rsidRDefault="00EB0F15" w:rsidP="00EB0F15">
      <w:pPr>
        <w:spacing w:after="0" w:line="288" w:lineRule="auto"/>
        <w:jc w:val="both"/>
        <w:rPr>
          <w:rFonts w:ascii="Times New Roman" w:eastAsia="Times New Roman" w:hAnsi="Times New Roman" w:cs="Times New Roman"/>
          <w:sz w:val="24"/>
          <w:szCs w:val="24"/>
          <w:vertAlign w:val="superscript"/>
        </w:rPr>
      </w:pPr>
    </w:p>
    <w:p w:rsidR="00EB0F15" w:rsidRPr="00EB0F15" w:rsidRDefault="00EB0F15" w:rsidP="00EB0F15">
      <w:pPr>
        <w:spacing w:after="0" w:line="288" w:lineRule="auto"/>
        <w:jc w:val="both"/>
        <w:rPr>
          <w:rFonts w:ascii="Times New Roman" w:eastAsia="Times New Roman" w:hAnsi="Times New Roman" w:cs="Times New Roman"/>
          <w:sz w:val="24"/>
          <w:szCs w:val="24"/>
          <w:vertAlign w:val="superscript"/>
        </w:rPr>
      </w:pP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The Regulation of the National Human Rights Commission on Rules and Procedures for Investigation of Human Rights Violation (No. 2) B.E. 2563 (2020)</w:t>
      </w:r>
      <w:r w:rsidRPr="00EB0F15">
        <w:rPr>
          <w:rFonts w:ascii="Times New Roman" w:eastAsia="Times New Roman" w:hAnsi="Times New Roman" w:cs="Times New Roman"/>
          <w:sz w:val="24"/>
          <w:szCs w:val="24"/>
          <w:vertAlign w:val="superscript"/>
        </w:rPr>
        <w:footnoteReference w:id="21"/>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Clause 2 </w:t>
      </w:r>
      <w:proofErr w:type="gramStart"/>
      <w:r w:rsidRPr="00EB0F15">
        <w:rPr>
          <w:rFonts w:ascii="Times New Roman" w:eastAsia="Times New Roman" w:hAnsi="Times New Roman" w:cs="Times New Roman"/>
          <w:sz w:val="24"/>
          <w:szCs w:val="24"/>
        </w:rPr>
        <w:t>This</w:t>
      </w:r>
      <w:proofErr w:type="gramEnd"/>
      <w:r w:rsidRPr="00EB0F15">
        <w:rPr>
          <w:rFonts w:ascii="Times New Roman" w:eastAsia="Times New Roman" w:hAnsi="Times New Roman" w:cs="Times New Roman"/>
          <w:sz w:val="24"/>
          <w:szCs w:val="24"/>
        </w:rPr>
        <w:t xml:space="preserve"> regulation shall come into force as from the day following the date of its publication in the Government Gazette. </w:t>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The Regulation of the National Human Rights Commission on Rules and Procedures for Investigation of Human Rights Violation (No. 3) B.E. 2564 (2021)</w:t>
      </w:r>
      <w:r w:rsidRPr="00EB0F15">
        <w:rPr>
          <w:rFonts w:ascii="Times New Roman" w:eastAsia="Times New Roman" w:hAnsi="Times New Roman" w:cs="Times New Roman"/>
          <w:sz w:val="24"/>
          <w:szCs w:val="24"/>
          <w:vertAlign w:val="superscript"/>
        </w:rPr>
        <w:footnoteReference w:id="22"/>
      </w:r>
    </w:p>
    <w:p w:rsidR="00EB0F15" w:rsidRPr="00EB0F15" w:rsidRDefault="00EB0F15" w:rsidP="00EB0F15">
      <w:pPr>
        <w:spacing w:after="0" w:line="288" w:lineRule="auto"/>
        <w:jc w:val="thaiDistribute"/>
        <w:rPr>
          <w:rFonts w:ascii="Times New Roman" w:eastAsia="Times New Roman" w:hAnsi="Times New Roman" w:cs="Times New Roman"/>
          <w:sz w:val="24"/>
          <w:szCs w:val="24"/>
        </w:rPr>
      </w:pPr>
      <w:r w:rsidRPr="00EB0F15">
        <w:rPr>
          <w:rFonts w:ascii="Times New Roman" w:eastAsia="Times New Roman" w:hAnsi="Times New Roman" w:cs="Times New Roman"/>
          <w:sz w:val="24"/>
          <w:szCs w:val="24"/>
        </w:rPr>
        <w:tab/>
        <w:t xml:space="preserve">Clause 2 </w:t>
      </w:r>
      <w:proofErr w:type="gramStart"/>
      <w:r w:rsidRPr="00EB0F15">
        <w:rPr>
          <w:rFonts w:ascii="Times New Roman" w:eastAsia="Times New Roman" w:hAnsi="Times New Roman" w:cs="Times New Roman"/>
          <w:sz w:val="24"/>
          <w:szCs w:val="24"/>
        </w:rPr>
        <w:t>This</w:t>
      </w:r>
      <w:proofErr w:type="gramEnd"/>
      <w:r w:rsidRPr="00EB0F15">
        <w:rPr>
          <w:rFonts w:ascii="Times New Roman" w:eastAsia="Times New Roman" w:hAnsi="Times New Roman" w:cs="Times New Roman"/>
          <w:sz w:val="24"/>
          <w:szCs w:val="24"/>
        </w:rPr>
        <w:t xml:space="preserve"> regulation shall come into force as from the day following the date of its publication in the Government Gazette.</w:t>
      </w:r>
    </w:p>
    <w:p w:rsidR="00493114" w:rsidRPr="00EB0F15" w:rsidRDefault="00493114" w:rsidP="00EB0F15">
      <w:pPr>
        <w:rPr>
          <w:sz w:val="24"/>
          <w:szCs w:val="24"/>
        </w:rPr>
      </w:pPr>
    </w:p>
    <w:sectPr w:rsidR="00493114" w:rsidRPr="00EB0F15" w:rsidSect="00EB0F15">
      <w:headerReference w:type="default" r:id="rId8"/>
      <w:pgSz w:w="11900" w:h="16840"/>
      <w:pgMar w:top="1701" w:right="1134"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E0" w:rsidRDefault="000017E0" w:rsidP="00E35B55">
      <w:pPr>
        <w:spacing w:after="0" w:line="240" w:lineRule="auto"/>
      </w:pPr>
      <w:r>
        <w:separator/>
      </w:r>
    </w:p>
  </w:endnote>
  <w:endnote w:type="continuationSeparator" w:id="0">
    <w:p w:rsidR="000017E0" w:rsidRDefault="000017E0" w:rsidP="00E3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E0" w:rsidRDefault="000017E0" w:rsidP="00E35B55">
      <w:pPr>
        <w:spacing w:after="0" w:line="240" w:lineRule="auto"/>
      </w:pPr>
      <w:r>
        <w:separator/>
      </w:r>
    </w:p>
  </w:footnote>
  <w:footnote w:type="continuationSeparator" w:id="0">
    <w:p w:rsidR="000017E0" w:rsidRDefault="000017E0" w:rsidP="00E35B55">
      <w:pPr>
        <w:spacing w:after="0" w:line="240" w:lineRule="auto"/>
      </w:pPr>
      <w:r>
        <w:continuationSeparator/>
      </w:r>
    </w:p>
  </w:footnote>
  <w:footnote w:id="1">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Government Gazette Volume 135/Special Section 42 </w:t>
      </w:r>
      <w:proofErr w:type="spellStart"/>
      <w:r w:rsidRPr="00EB0F15">
        <w:rPr>
          <w:szCs w:val="20"/>
        </w:rPr>
        <w:t>Ngor</w:t>
      </w:r>
      <w:proofErr w:type="spellEnd"/>
      <w:r w:rsidRPr="00EB0F15">
        <w:rPr>
          <w:szCs w:val="20"/>
        </w:rPr>
        <w:t>/Page 7/26 February 2018.</w:t>
      </w:r>
    </w:p>
  </w:footnote>
  <w:footnote w:id="2">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4: definition of the term “Petition” is amended by the Regulation of the National Human Rights Commission on Rules and Procedures for Investigation of Human Rights Violation (No. 2) B.E.2563 (2020).</w:t>
      </w:r>
    </w:p>
  </w:footnote>
  <w:footnote w:id="3">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The heading “Chapter 2 Complaint Submission and Examination and Coordination for Human Rights Protection” is amended by the Regulation of the National Human Rights Commission on Rules and Procedures for Investigation of Human Rights Violation (No. 2) B.E. 2563 (2020).</w:t>
      </w:r>
    </w:p>
  </w:footnote>
  <w:footnote w:id="4">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11 paragraph two is amended by the Regulation of the National Human Rights Commission on Rules and Procedures for Investigation of Human Rights Violation (No. 2) B.E. 2563 (2020).</w:t>
      </w:r>
    </w:p>
  </w:footnote>
  <w:footnote w:id="5">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The heading “Part 2 Complaint Examination and Coordination for Human Rights Protection” is amended by the Regulation of the National Human Rights Commission on Rules and Procedures for Investigation of Human Rights Violation (No. 2) B.E. 2563 (2020).</w:t>
      </w:r>
    </w:p>
  </w:footnote>
  <w:footnote w:id="6">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16 paragraph one is amended by the Regulation of the National Human Rights Commission on Rules and Procedures for Investigation of Human Rights Violation (No. 2) B.E. 2563 (2020).</w:t>
      </w:r>
    </w:p>
  </w:footnote>
  <w:footnote w:id="7">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16 paragraph five is amended by the Regulation of the National Human Rights Commission on Rules and Procedures for Investigation of Human Rights Violation (No. 2) B.E. 2563 (2020).</w:t>
      </w:r>
    </w:p>
  </w:footnote>
  <w:footnote w:id="8">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18 is amended by the Regulation of the National Human Rights Commission on Rules and Procedures for Investigation of Human Rights Violation (No. 2) B.E. 2563 (2020).</w:t>
      </w:r>
    </w:p>
  </w:footnote>
  <w:footnote w:id="9">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18/1 is inserted by the Regulation of the National Human Rights Commission on Rules and Procedures for Investigation of Human Rights Violation (No. 2) B.E. 2563 (2020).</w:t>
      </w:r>
    </w:p>
  </w:footnote>
  <w:footnote w:id="10">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20 is amended by the Regulation of the National Human Rights Commission on Rules and Procedures for Investigation of Human Rights Violation (No. 2) B.E. 2563 (2020).</w:t>
      </w:r>
    </w:p>
  </w:footnote>
  <w:footnote w:id="11">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21 paragraph one is amended by the Regulation of the National Human Rights Commission on Rules and Procedures for Investigation of Human Rights Violation (No. 2) B.E. 2563 (2020).    </w:t>
      </w:r>
    </w:p>
  </w:footnote>
  <w:footnote w:id="12">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26 paragraph one is amended by the Regulation of the National Human Rights Commission on Rules and Procedures for Investigation of Human Rights Violation (No. 2) B.E. 2563 (2020).  </w:t>
      </w:r>
    </w:p>
  </w:footnote>
  <w:footnote w:id="13">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The title “Chapter 5 Request for Reconsideration” is amended by the Regulation of the National Human Rights Commission on Rules and Procedures for Investigation of Human Rights Violation (No. 3) B.E. 2564 (2021).</w:t>
      </w:r>
    </w:p>
  </w:footnote>
  <w:footnote w:id="14">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40 is repealed by the Regulation of the National Human Rights Commission on Rules and Procedures for Investigation of Human Rights Violation (No. 3) B.E. 2564 (2021).</w:t>
      </w:r>
    </w:p>
  </w:footnote>
  <w:footnote w:id="15">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41 is repealed by the Regulation of the National Human Rights Commission on Rules and Procedures for Investigation of Human Rights Violation (No. 3) B.E. 2564 (2021).</w:t>
      </w:r>
    </w:p>
  </w:footnote>
  <w:footnote w:id="16">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46 is repealed by the Regulation of the National Human Rights Commission on Rules and Procedures for Investigation of Human Rights Violation (No. 3) B.E. 2564 (2021).     </w:t>
      </w:r>
    </w:p>
  </w:footnote>
  <w:footnote w:id="17">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43 paragraph four is amended by the Regulation of the National Human Rights Commission on Rules and Procedures for Investigation of Human Rights Violation (No. 3) B.E. 2564 (2021).</w:t>
      </w:r>
    </w:p>
  </w:footnote>
  <w:footnote w:id="18">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43 paragraph five is added by the Regulation of the National Human Rights Commission on Rules and Procedures for Investigation of Human Rights Violation (No. 3) B.E. 2564 (2021).</w:t>
      </w:r>
    </w:p>
  </w:footnote>
  <w:footnote w:id="19">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43 paragraph six is added by the Regulation of the National Human Rights Commission on Rules and Procedures for Investigation of Human Rights Violation (No. 3) B.E. 2564 (2021).</w:t>
      </w:r>
    </w:p>
  </w:footnote>
  <w:footnote w:id="20">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Clause 45 is repealed by the Regulation of the National Human Rights Commission on Rules and Procedures for Investigation of Human Rights Violation (No. 3) B.E. 2564 (2021).</w:t>
      </w:r>
    </w:p>
  </w:footnote>
  <w:footnote w:id="21">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Government Gazette Volume 138/Section 3 </w:t>
      </w:r>
      <w:proofErr w:type="spellStart"/>
      <w:r w:rsidRPr="00EB0F15">
        <w:rPr>
          <w:szCs w:val="20"/>
        </w:rPr>
        <w:t>Gor</w:t>
      </w:r>
      <w:proofErr w:type="spellEnd"/>
      <w:r w:rsidRPr="00EB0F15">
        <w:rPr>
          <w:szCs w:val="20"/>
        </w:rPr>
        <w:t>/Page 7/19 January 2021.</w:t>
      </w:r>
    </w:p>
  </w:footnote>
  <w:footnote w:id="22">
    <w:p w:rsidR="00EB0F15" w:rsidRPr="00EB0F15" w:rsidRDefault="00EB0F15" w:rsidP="00EB0F15">
      <w:pPr>
        <w:pStyle w:val="a8"/>
        <w:jc w:val="thaiDistribute"/>
        <w:rPr>
          <w:szCs w:val="20"/>
        </w:rPr>
      </w:pPr>
      <w:r w:rsidRPr="00EB0F15">
        <w:rPr>
          <w:rStyle w:val="aa"/>
          <w:sz w:val="20"/>
          <w:szCs w:val="20"/>
        </w:rPr>
        <w:footnoteRef/>
      </w:r>
      <w:r w:rsidRPr="00EB0F15">
        <w:rPr>
          <w:szCs w:val="20"/>
        </w:rPr>
        <w:t xml:space="preserve"> </w:t>
      </w:r>
      <w:proofErr w:type="gramStart"/>
      <w:r w:rsidRPr="00EB0F15">
        <w:rPr>
          <w:szCs w:val="20"/>
        </w:rPr>
        <w:t xml:space="preserve">Government Gazette Volume 138/Section 17 </w:t>
      </w:r>
      <w:proofErr w:type="spellStart"/>
      <w:r w:rsidRPr="00EB0F15">
        <w:rPr>
          <w:szCs w:val="20"/>
        </w:rPr>
        <w:t>Gor</w:t>
      </w:r>
      <w:proofErr w:type="spellEnd"/>
      <w:r w:rsidRPr="00EB0F15">
        <w:rPr>
          <w:szCs w:val="20"/>
        </w:rPr>
        <w:t>/Page 18/10 March 2021.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51408"/>
      <w:docPartObj>
        <w:docPartGallery w:val="Page Numbers (Top of Page)"/>
        <w:docPartUnique/>
      </w:docPartObj>
    </w:sdtPr>
    <w:sdtEndPr>
      <w:rPr>
        <w:rFonts w:ascii="Times New Roman" w:hAnsi="Times New Roman" w:cs="Times New Roman"/>
        <w:sz w:val="24"/>
        <w:szCs w:val="24"/>
      </w:rPr>
    </w:sdtEndPr>
    <w:sdtContent>
      <w:p w:rsidR="00EB0F15" w:rsidRPr="00EB0F15" w:rsidRDefault="00EB0F15">
        <w:pPr>
          <w:pStyle w:val="ad"/>
          <w:jc w:val="center"/>
          <w:rPr>
            <w:rFonts w:ascii="Times New Roman" w:hAnsi="Times New Roman" w:cs="Times New Roman"/>
            <w:sz w:val="24"/>
            <w:szCs w:val="24"/>
          </w:rPr>
        </w:pPr>
        <w:r w:rsidRPr="00EB0F15">
          <w:rPr>
            <w:rFonts w:ascii="Times New Roman" w:hAnsi="Times New Roman" w:cs="Times New Roman"/>
            <w:sz w:val="24"/>
            <w:szCs w:val="24"/>
          </w:rPr>
          <w:fldChar w:fldCharType="begin"/>
        </w:r>
        <w:r w:rsidRPr="00EB0F15">
          <w:rPr>
            <w:rFonts w:ascii="Times New Roman" w:hAnsi="Times New Roman" w:cs="Times New Roman"/>
            <w:sz w:val="24"/>
            <w:szCs w:val="24"/>
          </w:rPr>
          <w:instrText>PAGE   \* MERGEFORMAT</w:instrText>
        </w:r>
        <w:r w:rsidRPr="00EB0F15">
          <w:rPr>
            <w:rFonts w:ascii="Times New Roman" w:hAnsi="Times New Roman" w:cs="Times New Roman"/>
            <w:sz w:val="24"/>
            <w:szCs w:val="24"/>
          </w:rPr>
          <w:fldChar w:fldCharType="separate"/>
        </w:r>
        <w:r w:rsidRPr="00EB0F15">
          <w:rPr>
            <w:rFonts w:ascii="Times New Roman" w:hAnsi="Times New Roman" w:cs="Times New Roman"/>
            <w:noProof/>
            <w:sz w:val="24"/>
            <w:szCs w:val="24"/>
            <w:lang w:val="th-TH"/>
          </w:rPr>
          <w:t>13</w:t>
        </w:r>
        <w:r w:rsidRPr="00EB0F15">
          <w:rPr>
            <w:rFonts w:ascii="Times New Roman" w:hAnsi="Times New Roman" w:cs="Times New Roman"/>
            <w:sz w:val="24"/>
            <w:szCs w:val="24"/>
          </w:rPr>
          <w:fldChar w:fldCharType="end"/>
        </w:r>
      </w:p>
    </w:sdtContent>
  </w:sdt>
  <w:p w:rsidR="00EB0F15" w:rsidRDefault="00EB0F1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E50"/>
    <w:multiLevelType w:val="hybridMultilevel"/>
    <w:tmpl w:val="88F0C82A"/>
    <w:lvl w:ilvl="0" w:tplc="6D8278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B8F04CC"/>
    <w:multiLevelType w:val="hybridMultilevel"/>
    <w:tmpl w:val="9EF6EE22"/>
    <w:lvl w:ilvl="0" w:tplc="263A00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CDA7CAB"/>
    <w:multiLevelType w:val="hybridMultilevel"/>
    <w:tmpl w:val="8CD89EE4"/>
    <w:lvl w:ilvl="0" w:tplc="EB862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B4064"/>
    <w:multiLevelType w:val="hybridMultilevel"/>
    <w:tmpl w:val="1414BEC2"/>
    <w:lvl w:ilvl="0" w:tplc="56207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736CC1"/>
    <w:multiLevelType w:val="hybridMultilevel"/>
    <w:tmpl w:val="B5C85AE0"/>
    <w:lvl w:ilvl="0" w:tplc="A1907B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90A7E49"/>
    <w:multiLevelType w:val="hybridMultilevel"/>
    <w:tmpl w:val="25826C40"/>
    <w:lvl w:ilvl="0" w:tplc="46964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06771E"/>
    <w:multiLevelType w:val="hybridMultilevel"/>
    <w:tmpl w:val="898C6666"/>
    <w:lvl w:ilvl="0" w:tplc="A0B83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05348B"/>
    <w:multiLevelType w:val="hybridMultilevel"/>
    <w:tmpl w:val="F656F972"/>
    <w:lvl w:ilvl="0" w:tplc="E3CCB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B9A68E7"/>
    <w:multiLevelType w:val="hybridMultilevel"/>
    <w:tmpl w:val="67D0108C"/>
    <w:lvl w:ilvl="0" w:tplc="D248C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8B7AA1"/>
    <w:multiLevelType w:val="hybridMultilevel"/>
    <w:tmpl w:val="5C50E3D8"/>
    <w:lvl w:ilvl="0" w:tplc="4C388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6F2BEA"/>
    <w:multiLevelType w:val="hybridMultilevel"/>
    <w:tmpl w:val="D2B02B72"/>
    <w:lvl w:ilvl="0" w:tplc="697AF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456241"/>
    <w:multiLevelType w:val="hybridMultilevel"/>
    <w:tmpl w:val="10A61528"/>
    <w:lvl w:ilvl="0" w:tplc="475ABB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5E06505"/>
    <w:multiLevelType w:val="hybridMultilevel"/>
    <w:tmpl w:val="7F44FB78"/>
    <w:lvl w:ilvl="0" w:tplc="D16A7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1"/>
  </w:num>
  <w:num w:numId="4">
    <w:abstractNumId w:val="0"/>
  </w:num>
  <w:num w:numId="5">
    <w:abstractNumId w:val="1"/>
  </w:num>
  <w:num w:numId="6">
    <w:abstractNumId w:val="5"/>
  </w:num>
  <w:num w:numId="7">
    <w:abstractNumId w:val="9"/>
  </w:num>
  <w:num w:numId="8">
    <w:abstractNumId w:val="2"/>
  </w:num>
  <w:num w:numId="9">
    <w:abstractNumId w:val="3"/>
  </w:num>
  <w:num w:numId="10">
    <w:abstractNumId w:val="6"/>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55"/>
    <w:rsid w:val="000017E0"/>
    <w:rsid w:val="00493114"/>
    <w:rsid w:val="007545B0"/>
    <w:rsid w:val="00E35B55"/>
    <w:rsid w:val="00EB0F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E35B55"/>
    <w:pPr>
      <w:keepNext/>
      <w:keepLines/>
      <w:spacing w:before="480" w:after="120" w:line="240" w:lineRule="auto"/>
      <w:outlineLvl w:val="0"/>
    </w:pPr>
    <w:rPr>
      <w:rFonts w:ascii="Times New Roman" w:eastAsia="Times New Roman" w:hAnsi="Times New Roman" w:cs="Times New Roman"/>
      <w:b/>
      <w:sz w:val="48"/>
      <w:szCs w:val="48"/>
    </w:rPr>
  </w:style>
  <w:style w:type="paragraph" w:styleId="2">
    <w:name w:val="heading 2"/>
    <w:basedOn w:val="a"/>
    <w:next w:val="a"/>
    <w:link w:val="20"/>
    <w:rsid w:val="00E35B55"/>
    <w:pPr>
      <w:keepNext/>
      <w:keepLines/>
      <w:spacing w:before="360" w:after="80" w:line="240" w:lineRule="auto"/>
      <w:outlineLvl w:val="1"/>
    </w:pPr>
    <w:rPr>
      <w:rFonts w:ascii="Times New Roman" w:eastAsia="Times New Roman" w:hAnsi="Times New Roman" w:cs="Times New Roman"/>
      <w:b/>
      <w:sz w:val="36"/>
      <w:szCs w:val="36"/>
    </w:rPr>
  </w:style>
  <w:style w:type="paragraph" w:styleId="3">
    <w:name w:val="heading 3"/>
    <w:basedOn w:val="a"/>
    <w:next w:val="a"/>
    <w:link w:val="30"/>
    <w:rsid w:val="00E35B55"/>
    <w:pPr>
      <w:keepNext/>
      <w:keepLines/>
      <w:spacing w:before="280" w:after="80" w:line="240" w:lineRule="auto"/>
      <w:outlineLvl w:val="2"/>
    </w:pPr>
    <w:rPr>
      <w:rFonts w:ascii="Times New Roman" w:eastAsia="Times New Roman" w:hAnsi="Times New Roman" w:cs="Times New Roman"/>
      <w:b/>
      <w:sz w:val="28"/>
    </w:rPr>
  </w:style>
  <w:style w:type="paragraph" w:styleId="4">
    <w:name w:val="heading 4"/>
    <w:basedOn w:val="a"/>
    <w:next w:val="a"/>
    <w:link w:val="40"/>
    <w:rsid w:val="00E35B55"/>
    <w:pPr>
      <w:keepNext/>
      <w:keepLines/>
      <w:spacing w:before="240" w:after="40" w:line="240" w:lineRule="auto"/>
      <w:outlineLvl w:val="3"/>
    </w:pPr>
    <w:rPr>
      <w:rFonts w:ascii="Times New Roman" w:eastAsia="Times New Roman" w:hAnsi="Times New Roman" w:cs="Times New Roman"/>
      <w:b/>
      <w:sz w:val="24"/>
      <w:szCs w:val="24"/>
    </w:rPr>
  </w:style>
  <w:style w:type="paragraph" w:styleId="5">
    <w:name w:val="heading 5"/>
    <w:basedOn w:val="a"/>
    <w:next w:val="a"/>
    <w:link w:val="50"/>
    <w:rsid w:val="00E35B55"/>
    <w:pPr>
      <w:keepNext/>
      <w:keepLines/>
      <w:spacing w:before="220" w:after="40" w:line="240" w:lineRule="auto"/>
      <w:outlineLvl w:val="4"/>
    </w:pPr>
    <w:rPr>
      <w:rFonts w:ascii="Times New Roman" w:eastAsia="Times New Roman" w:hAnsi="Times New Roman" w:cs="Times New Roman"/>
      <w:b/>
      <w:szCs w:val="22"/>
    </w:rPr>
  </w:style>
  <w:style w:type="paragraph" w:styleId="6">
    <w:name w:val="heading 6"/>
    <w:basedOn w:val="a"/>
    <w:next w:val="a"/>
    <w:link w:val="60"/>
    <w:rsid w:val="00E35B55"/>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E35B55"/>
    <w:rPr>
      <w:rFonts w:ascii="Times New Roman" w:eastAsia="Times New Roman" w:hAnsi="Times New Roman" w:cs="Times New Roman"/>
      <w:b/>
      <w:sz w:val="48"/>
      <w:szCs w:val="48"/>
    </w:rPr>
  </w:style>
  <w:style w:type="character" w:customStyle="1" w:styleId="20">
    <w:name w:val="หัวเรื่อง 2 อักขระ"/>
    <w:basedOn w:val="a0"/>
    <w:link w:val="2"/>
    <w:rsid w:val="00E35B55"/>
    <w:rPr>
      <w:rFonts w:ascii="Times New Roman" w:eastAsia="Times New Roman" w:hAnsi="Times New Roman" w:cs="Times New Roman"/>
      <w:b/>
      <w:sz w:val="36"/>
      <w:szCs w:val="36"/>
    </w:rPr>
  </w:style>
  <w:style w:type="character" w:customStyle="1" w:styleId="30">
    <w:name w:val="หัวเรื่อง 3 อักขระ"/>
    <w:basedOn w:val="a0"/>
    <w:link w:val="3"/>
    <w:rsid w:val="00E35B55"/>
    <w:rPr>
      <w:rFonts w:ascii="Times New Roman" w:eastAsia="Times New Roman" w:hAnsi="Times New Roman" w:cs="Times New Roman"/>
      <w:b/>
      <w:sz w:val="28"/>
    </w:rPr>
  </w:style>
  <w:style w:type="character" w:customStyle="1" w:styleId="40">
    <w:name w:val="หัวเรื่อง 4 อักขระ"/>
    <w:basedOn w:val="a0"/>
    <w:link w:val="4"/>
    <w:rsid w:val="00E35B55"/>
    <w:rPr>
      <w:rFonts w:ascii="Times New Roman" w:eastAsia="Times New Roman" w:hAnsi="Times New Roman" w:cs="Times New Roman"/>
      <w:b/>
      <w:sz w:val="24"/>
      <w:szCs w:val="24"/>
    </w:rPr>
  </w:style>
  <w:style w:type="character" w:customStyle="1" w:styleId="50">
    <w:name w:val="หัวเรื่อง 5 อักขระ"/>
    <w:basedOn w:val="a0"/>
    <w:link w:val="5"/>
    <w:rsid w:val="00E35B55"/>
    <w:rPr>
      <w:rFonts w:ascii="Times New Roman" w:eastAsia="Times New Roman" w:hAnsi="Times New Roman" w:cs="Times New Roman"/>
      <w:b/>
      <w:szCs w:val="22"/>
    </w:rPr>
  </w:style>
  <w:style w:type="character" w:customStyle="1" w:styleId="60">
    <w:name w:val="หัวเรื่อง 6 อักขระ"/>
    <w:basedOn w:val="a0"/>
    <w:link w:val="6"/>
    <w:rsid w:val="00E35B55"/>
    <w:rPr>
      <w:rFonts w:ascii="Times New Roman" w:eastAsia="Times New Roman" w:hAnsi="Times New Roman" w:cs="Times New Roman"/>
      <w:b/>
      <w:sz w:val="20"/>
      <w:szCs w:val="20"/>
    </w:rPr>
  </w:style>
  <w:style w:type="numbering" w:customStyle="1" w:styleId="11">
    <w:name w:val="ไม่มีรายการ1"/>
    <w:next w:val="a2"/>
    <w:uiPriority w:val="99"/>
    <w:semiHidden/>
    <w:unhideWhenUsed/>
    <w:rsid w:val="00E35B55"/>
  </w:style>
  <w:style w:type="paragraph" w:styleId="a3">
    <w:name w:val="Title"/>
    <w:basedOn w:val="a"/>
    <w:next w:val="a"/>
    <w:link w:val="a4"/>
    <w:rsid w:val="00E35B55"/>
    <w:pPr>
      <w:keepNext/>
      <w:keepLines/>
      <w:spacing w:before="480" w:after="120" w:line="240" w:lineRule="auto"/>
    </w:pPr>
    <w:rPr>
      <w:rFonts w:ascii="Times New Roman" w:eastAsia="Times New Roman" w:hAnsi="Times New Roman" w:cs="Times New Roman"/>
      <w:b/>
      <w:sz w:val="72"/>
      <w:szCs w:val="72"/>
    </w:rPr>
  </w:style>
  <w:style w:type="character" w:customStyle="1" w:styleId="a4">
    <w:name w:val="ชื่อเรื่อง อักขระ"/>
    <w:basedOn w:val="a0"/>
    <w:link w:val="a3"/>
    <w:rsid w:val="00E35B55"/>
    <w:rPr>
      <w:rFonts w:ascii="Times New Roman" w:eastAsia="Times New Roman" w:hAnsi="Times New Roman" w:cs="Times New Roman"/>
      <w:b/>
      <w:sz w:val="72"/>
      <w:szCs w:val="72"/>
    </w:rPr>
  </w:style>
  <w:style w:type="paragraph" w:styleId="a5">
    <w:name w:val="Subtitle"/>
    <w:basedOn w:val="a"/>
    <w:next w:val="a"/>
    <w:link w:val="a6"/>
    <w:rsid w:val="00E35B55"/>
    <w:pPr>
      <w:keepNext/>
      <w:keepLines/>
      <w:spacing w:before="360" w:after="80" w:line="240" w:lineRule="auto"/>
    </w:pPr>
    <w:rPr>
      <w:rFonts w:ascii="Georgia" w:eastAsia="Georgia" w:hAnsi="Georgia" w:cs="Georgia"/>
      <w:i/>
      <w:color w:val="666666"/>
      <w:sz w:val="48"/>
      <w:szCs w:val="48"/>
    </w:rPr>
  </w:style>
  <w:style w:type="character" w:customStyle="1" w:styleId="a6">
    <w:name w:val="ชื่อเรื่องรอง อักขระ"/>
    <w:basedOn w:val="a0"/>
    <w:link w:val="a5"/>
    <w:rsid w:val="00E35B55"/>
    <w:rPr>
      <w:rFonts w:ascii="Georgia" w:eastAsia="Georgia" w:hAnsi="Georgia" w:cs="Georgia"/>
      <w:i/>
      <w:color w:val="666666"/>
      <w:sz w:val="48"/>
      <w:szCs w:val="48"/>
    </w:rPr>
  </w:style>
  <w:style w:type="paragraph" w:styleId="a7">
    <w:name w:val="List Paragraph"/>
    <w:basedOn w:val="a"/>
    <w:uiPriority w:val="34"/>
    <w:qFormat/>
    <w:rsid w:val="00E35B55"/>
    <w:pPr>
      <w:spacing w:after="0" w:line="240" w:lineRule="auto"/>
      <w:ind w:left="720"/>
      <w:contextualSpacing/>
    </w:pPr>
    <w:rPr>
      <w:rFonts w:ascii="Times New Roman" w:eastAsia="Times New Roman" w:hAnsi="Times New Roman" w:cs="Angsana New"/>
      <w:sz w:val="24"/>
      <w:szCs w:val="30"/>
    </w:rPr>
  </w:style>
  <w:style w:type="paragraph" w:styleId="a8">
    <w:name w:val="footnote text"/>
    <w:basedOn w:val="a"/>
    <w:link w:val="a9"/>
    <w:uiPriority w:val="99"/>
    <w:semiHidden/>
    <w:unhideWhenUsed/>
    <w:rsid w:val="00E35B55"/>
    <w:pPr>
      <w:spacing w:after="0" w:line="240" w:lineRule="auto"/>
    </w:pPr>
    <w:rPr>
      <w:rFonts w:ascii="Times New Roman" w:eastAsia="Times New Roman" w:hAnsi="Times New Roman" w:cs="Angsana New"/>
      <w:sz w:val="20"/>
      <w:szCs w:val="25"/>
    </w:rPr>
  </w:style>
  <w:style w:type="character" w:customStyle="1" w:styleId="a9">
    <w:name w:val="ข้อความเชิงอรรถ อักขระ"/>
    <w:basedOn w:val="a0"/>
    <w:link w:val="a8"/>
    <w:uiPriority w:val="99"/>
    <w:semiHidden/>
    <w:rsid w:val="00E35B55"/>
    <w:rPr>
      <w:rFonts w:ascii="Times New Roman" w:eastAsia="Times New Roman" w:hAnsi="Times New Roman" w:cs="Angsana New"/>
      <w:sz w:val="20"/>
      <w:szCs w:val="25"/>
    </w:rPr>
  </w:style>
  <w:style w:type="character" w:styleId="aa">
    <w:name w:val="footnote reference"/>
    <w:basedOn w:val="a0"/>
    <w:uiPriority w:val="99"/>
    <w:semiHidden/>
    <w:unhideWhenUsed/>
    <w:rsid w:val="00E35B55"/>
    <w:rPr>
      <w:sz w:val="32"/>
      <w:szCs w:val="32"/>
      <w:vertAlign w:val="superscript"/>
    </w:rPr>
  </w:style>
  <w:style w:type="paragraph" w:styleId="ab">
    <w:name w:val="Balloon Text"/>
    <w:basedOn w:val="a"/>
    <w:link w:val="ac"/>
    <w:uiPriority w:val="99"/>
    <w:semiHidden/>
    <w:unhideWhenUsed/>
    <w:rsid w:val="00E35B55"/>
    <w:pPr>
      <w:spacing w:after="0" w:line="240" w:lineRule="auto"/>
    </w:pPr>
    <w:rPr>
      <w:rFonts w:ascii="Leelawadee" w:eastAsia="Times New Roman" w:hAnsi="Leelawadee" w:cs="Angsana New"/>
      <w:sz w:val="18"/>
      <w:szCs w:val="22"/>
    </w:rPr>
  </w:style>
  <w:style w:type="character" w:customStyle="1" w:styleId="ac">
    <w:name w:val="ข้อความบอลลูน อักขระ"/>
    <w:basedOn w:val="a0"/>
    <w:link w:val="ab"/>
    <w:uiPriority w:val="99"/>
    <w:semiHidden/>
    <w:rsid w:val="00E35B55"/>
    <w:rPr>
      <w:rFonts w:ascii="Leelawadee" w:eastAsia="Times New Roman" w:hAnsi="Leelawadee" w:cs="Angsana New"/>
      <w:sz w:val="18"/>
      <w:szCs w:val="22"/>
    </w:rPr>
  </w:style>
  <w:style w:type="paragraph" w:styleId="ad">
    <w:name w:val="header"/>
    <w:basedOn w:val="a"/>
    <w:link w:val="ae"/>
    <w:uiPriority w:val="99"/>
    <w:unhideWhenUsed/>
    <w:rsid w:val="00EB0F15"/>
    <w:pPr>
      <w:tabs>
        <w:tab w:val="center" w:pos="4513"/>
        <w:tab w:val="right" w:pos="9026"/>
      </w:tabs>
      <w:spacing w:after="0" w:line="240" w:lineRule="auto"/>
    </w:pPr>
  </w:style>
  <w:style w:type="character" w:customStyle="1" w:styleId="ae">
    <w:name w:val="หัวกระดาษ อักขระ"/>
    <w:basedOn w:val="a0"/>
    <w:link w:val="ad"/>
    <w:uiPriority w:val="99"/>
    <w:rsid w:val="00EB0F15"/>
  </w:style>
  <w:style w:type="paragraph" w:styleId="af">
    <w:name w:val="footer"/>
    <w:basedOn w:val="a"/>
    <w:link w:val="af0"/>
    <w:uiPriority w:val="99"/>
    <w:unhideWhenUsed/>
    <w:rsid w:val="00EB0F15"/>
    <w:pPr>
      <w:tabs>
        <w:tab w:val="center" w:pos="4513"/>
        <w:tab w:val="right" w:pos="9026"/>
      </w:tabs>
      <w:spacing w:after="0" w:line="240" w:lineRule="auto"/>
    </w:pPr>
  </w:style>
  <w:style w:type="character" w:customStyle="1" w:styleId="af0">
    <w:name w:val="ท้ายกระดาษ อักขระ"/>
    <w:basedOn w:val="a0"/>
    <w:link w:val="af"/>
    <w:uiPriority w:val="99"/>
    <w:rsid w:val="00EB0F15"/>
  </w:style>
  <w:style w:type="numbering" w:customStyle="1" w:styleId="21">
    <w:name w:val="ไม่มีรายการ2"/>
    <w:next w:val="a2"/>
    <w:uiPriority w:val="99"/>
    <w:semiHidden/>
    <w:unhideWhenUsed/>
    <w:rsid w:val="00EB0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E35B55"/>
    <w:pPr>
      <w:keepNext/>
      <w:keepLines/>
      <w:spacing w:before="480" w:after="120" w:line="240" w:lineRule="auto"/>
      <w:outlineLvl w:val="0"/>
    </w:pPr>
    <w:rPr>
      <w:rFonts w:ascii="Times New Roman" w:eastAsia="Times New Roman" w:hAnsi="Times New Roman" w:cs="Times New Roman"/>
      <w:b/>
      <w:sz w:val="48"/>
      <w:szCs w:val="48"/>
    </w:rPr>
  </w:style>
  <w:style w:type="paragraph" w:styleId="2">
    <w:name w:val="heading 2"/>
    <w:basedOn w:val="a"/>
    <w:next w:val="a"/>
    <w:link w:val="20"/>
    <w:rsid w:val="00E35B55"/>
    <w:pPr>
      <w:keepNext/>
      <w:keepLines/>
      <w:spacing w:before="360" w:after="80" w:line="240" w:lineRule="auto"/>
      <w:outlineLvl w:val="1"/>
    </w:pPr>
    <w:rPr>
      <w:rFonts w:ascii="Times New Roman" w:eastAsia="Times New Roman" w:hAnsi="Times New Roman" w:cs="Times New Roman"/>
      <w:b/>
      <w:sz w:val="36"/>
      <w:szCs w:val="36"/>
    </w:rPr>
  </w:style>
  <w:style w:type="paragraph" w:styleId="3">
    <w:name w:val="heading 3"/>
    <w:basedOn w:val="a"/>
    <w:next w:val="a"/>
    <w:link w:val="30"/>
    <w:rsid w:val="00E35B55"/>
    <w:pPr>
      <w:keepNext/>
      <w:keepLines/>
      <w:spacing w:before="280" w:after="80" w:line="240" w:lineRule="auto"/>
      <w:outlineLvl w:val="2"/>
    </w:pPr>
    <w:rPr>
      <w:rFonts w:ascii="Times New Roman" w:eastAsia="Times New Roman" w:hAnsi="Times New Roman" w:cs="Times New Roman"/>
      <w:b/>
      <w:sz w:val="28"/>
    </w:rPr>
  </w:style>
  <w:style w:type="paragraph" w:styleId="4">
    <w:name w:val="heading 4"/>
    <w:basedOn w:val="a"/>
    <w:next w:val="a"/>
    <w:link w:val="40"/>
    <w:rsid w:val="00E35B55"/>
    <w:pPr>
      <w:keepNext/>
      <w:keepLines/>
      <w:spacing w:before="240" w:after="40" w:line="240" w:lineRule="auto"/>
      <w:outlineLvl w:val="3"/>
    </w:pPr>
    <w:rPr>
      <w:rFonts w:ascii="Times New Roman" w:eastAsia="Times New Roman" w:hAnsi="Times New Roman" w:cs="Times New Roman"/>
      <w:b/>
      <w:sz w:val="24"/>
      <w:szCs w:val="24"/>
    </w:rPr>
  </w:style>
  <w:style w:type="paragraph" w:styleId="5">
    <w:name w:val="heading 5"/>
    <w:basedOn w:val="a"/>
    <w:next w:val="a"/>
    <w:link w:val="50"/>
    <w:rsid w:val="00E35B55"/>
    <w:pPr>
      <w:keepNext/>
      <w:keepLines/>
      <w:spacing w:before="220" w:after="40" w:line="240" w:lineRule="auto"/>
      <w:outlineLvl w:val="4"/>
    </w:pPr>
    <w:rPr>
      <w:rFonts w:ascii="Times New Roman" w:eastAsia="Times New Roman" w:hAnsi="Times New Roman" w:cs="Times New Roman"/>
      <w:b/>
      <w:szCs w:val="22"/>
    </w:rPr>
  </w:style>
  <w:style w:type="paragraph" w:styleId="6">
    <w:name w:val="heading 6"/>
    <w:basedOn w:val="a"/>
    <w:next w:val="a"/>
    <w:link w:val="60"/>
    <w:rsid w:val="00E35B55"/>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E35B55"/>
    <w:rPr>
      <w:rFonts w:ascii="Times New Roman" w:eastAsia="Times New Roman" w:hAnsi="Times New Roman" w:cs="Times New Roman"/>
      <w:b/>
      <w:sz w:val="48"/>
      <w:szCs w:val="48"/>
    </w:rPr>
  </w:style>
  <w:style w:type="character" w:customStyle="1" w:styleId="20">
    <w:name w:val="หัวเรื่อง 2 อักขระ"/>
    <w:basedOn w:val="a0"/>
    <w:link w:val="2"/>
    <w:rsid w:val="00E35B55"/>
    <w:rPr>
      <w:rFonts w:ascii="Times New Roman" w:eastAsia="Times New Roman" w:hAnsi="Times New Roman" w:cs="Times New Roman"/>
      <w:b/>
      <w:sz w:val="36"/>
      <w:szCs w:val="36"/>
    </w:rPr>
  </w:style>
  <w:style w:type="character" w:customStyle="1" w:styleId="30">
    <w:name w:val="หัวเรื่อง 3 อักขระ"/>
    <w:basedOn w:val="a0"/>
    <w:link w:val="3"/>
    <w:rsid w:val="00E35B55"/>
    <w:rPr>
      <w:rFonts w:ascii="Times New Roman" w:eastAsia="Times New Roman" w:hAnsi="Times New Roman" w:cs="Times New Roman"/>
      <w:b/>
      <w:sz w:val="28"/>
    </w:rPr>
  </w:style>
  <w:style w:type="character" w:customStyle="1" w:styleId="40">
    <w:name w:val="หัวเรื่อง 4 อักขระ"/>
    <w:basedOn w:val="a0"/>
    <w:link w:val="4"/>
    <w:rsid w:val="00E35B55"/>
    <w:rPr>
      <w:rFonts w:ascii="Times New Roman" w:eastAsia="Times New Roman" w:hAnsi="Times New Roman" w:cs="Times New Roman"/>
      <w:b/>
      <w:sz w:val="24"/>
      <w:szCs w:val="24"/>
    </w:rPr>
  </w:style>
  <w:style w:type="character" w:customStyle="1" w:styleId="50">
    <w:name w:val="หัวเรื่อง 5 อักขระ"/>
    <w:basedOn w:val="a0"/>
    <w:link w:val="5"/>
    <w:rsid w:val="00E35B55"/>
    <w:rPr>
      <w:rFonts w:ascii="Times New Roman" w:eastAsia="Times New Roman" w:hAnsi="Times New Roman" w:cs="Times New Roman"/>
      <w:b/>
      <w:szCs w:val="22"/>
    </w:rPr>
  </w:style>
  <w:style w:type="character" w:customStyle="1" w:styleId="60">
    <w:name w:val="หัวเรื่อง 6 อักขระ"/>
    <w:basedOn w:val="a0"/>
    <w:link w:val="6"/>
    <w:rsid w:val="00E35B55"/>
    <w:rPr>
      <w:rFonts w:ascii="Times New Roman" w:eastAsia="Times New Roman" w:hAnsi="Times New Roman" w:cs="Times New Roman"/>
      <w:b/>
      <w:sz w:val="20"/>
      <w:szCs w:val="20"/>
    </w:rPr>
  </w:style>
  <w:style w:type="numbering" w:customStyle="1" w:styleId="11">
    <w:name w:val="ไม่มีรายการ1"/>
    <w:next w:val="a2"/>
    <w:uiPriority w:val="99"/>
    <w:semiHidden/>
    <w:unhideWhenUsed/>
    <w:rsid w:val="00E35B55"/>
  </w:style>
  <w:style w:type="paragraph" w:styleId="a3">
    <w:name w:val="Title"/>
    <w:basedOn w:val="a"/>
    <w:next w:val="a"/>
    <w:link w:val="a4"/>
    <w:rsid w:val="00E35B55"/>
    <w:pPr>
      <w:keepNext/>
      <w:keepLines/>
      <w:spacing w:before="480" w:after="120" w:line="240" w:lineRule="auto"/>
    </w:pPr>
    <w:rPr>
      <w:rFonts w:ascii="Times New Roman" w:eastAsia="Times New Roman" w:hAnsi="Times New Roman" w:cs="Times New Roman"/>
      <w:b/>
      <w:sz w:val="72"/>
      <w:szCs w:val="72"/>
    </w:rPr>
  </w:style>
  <w:style w:type="character" w:customStyle="1" w:styleId="a4">
    <w:name w:val="ชื่อเรื่อง อักขระ"/>
    <w:basedOn w:val="a0"/>
    <w:link w:val="a3"/>
    <w:rsid w:val="00E35B55"/>
    <w:rPr>
      <w:rFonts w:ascii="Times New Roman" w:eastAsia="Times New Roman" w:hAnsi="Times New Roman" w:cs="Times New Roman"/>
      <w:b/>
      <w:sz w:val="72"/>
      <w:szCs w:val="72"/>
    </w:rPr>
  </w:style>
  <w:style w:type="paragraph" w:styleId="a5">
    <w:name w:val="Subtitle"/>
    <w:basedOn w:val="a"/>
    <w:next w:val="a"/>
    <w:link w:val="a6"/>
    <w:rsid w:val="00E35B55"/>
    <w:pPr>
      <w:keepNext/>
      <w:keepLines/>
      <w:spacing w:before="360" w:after="80" w:line="240" w:lineRule="auto"/>
    </w:pPr>
    <w:rPr>
      <w:rFonts w:ascii="Georgia" w:eastAsia="Georgia" w:hAnsi="Georgia" w:cs="Georgia"/>
      <w:i/>
      <w:color w:val="666666"/>
      <w:sz w:val="48"/>
      <w:szCs w:val="48"/>
    </w:rPr>
  </w:style>
  <w:style w:type="character" w:customStyle="1" w:styleId="a6">
    <w:name w:val="ชื่อเรื่องรอง อักขระ"/>
    <w:basedOn w:val="a0"/>
    <w:link w:val="a5"/>
    <w:rsid w:val="00E35B55"/>
    <w:rPr>
      <w:rFonts w:ascii="Georgia" w:eastAsia="Georgia" w:hAnsi="Georgia" w:cs="Georgia"/>
      <w:i/>
      <w:color w:val="666666"/>
      <w:sz w:val="48"/>
      <w:szCs w:val="48"/>
    </w:rPr>
  </w:style>
  <w:style w:type="paragraph" w:styleId="a7">
    <w:name w:val="List Paragraph"/>
    <w:basedOn w:val="a"/>
    <w:uiPriority w:val="34"/>
    <w:qFormat/>
    <w:rsid w:val="00E35B55"/>
    <w:pPr>
      <w:spacing w:after="0" w:line="240" w:lineRule="auto"/>
      <w:ind w:left="720"/>
      <w:contextualSpacing/>
    </w:pPr>
    <w:rPr>
      <w:rFonts w:ascii="Times New Roman" w:eastAsia="Times New Roman" w:hAnsi="Times New Roman" w:cs="Angsana New"/>
      <w:sz w:val="24"/>
      <w:szCs w:val="30"/>
    </w:rPr>
  </w:style>
  <w:style w:type="paragraph" w:styleId="a8">
    <w:name w:val="footnote text"/>
    <w:basedOn w:val="a"/>
    <w:link w:val="a9"/>
    <w:uiPriority w:val="99"/>
    <w:semiHidden/>
    <w:unhideWhenUsed/>
    <w:rsid w:val="00E35B55"/>
    <w:pPr>
      <w:spacing w:after="0" w:line="240" w:lineRule="auto"/>
    </w:pPr>
    <w:rPr>
      <w:rFonts w:ascii="Times New Roman" w:eastAsia="Times New Roman" w:hAnsi="Times New Roman" w:cs="Angsana New"/>
      <w:sz w:val="20"/>
      <w:szCs w:val="25"/>
    </w:rPr>
  </w:style>
  <w:style w:type="character" w:customStyle="1" w:styleId="a9">
    <w:name w:val="ข้อความเชิงอรรถ อักขระ"/>
    <w:basedOn w:val="a0"/>
    <w:link w:val="a8"/>
    <w:uiPriority w:val="99"/>
    <w:semiHidden/>
    <w:rsid w:val="00E35B55"/>
    <w:rPr>
      <w:rFonts w:ascii="Times New Roman" w:eastAsia="Times New Roman" w:hAnsi="Times New Roman" w:cs="Angsana New"/>
      <w:sz w:val="20"/>
      <w:szCs w:val="25"/>
    </w:rPr>
  </w:style>
  <w:style w:type="character" w:styleId="aa">
    <w:name w:val="footnote reference"/>
    <w:basedOn w:val="a0"/>
    <w:uiPriority w:val="99"/>
    <w:semiHidden/>
    <w:unhideWhenUsed/>
    <w:rsid w:val="00E35B55"/>
    <w:rPr>
      <w:sz w:val="32"/>
      <w:szCs w:val="32"/>
      <w:vertAlign w:val="superscript"/>
    </w:rPr>
  </w:style>
  <w:style w:type="paragraph" w:styleId="ab">
    <w:name w:val="Balloon Text"/>
    <w:basedOn w:val="a"/>
    <w:link w:val="ac"/>
    <w:uiPriority w:val="99"/>
    <w:semiHidden/>
    <w:unhideWhenUsed/>
    <w:rsid w:val="00E35B55"/>
    <w:pPr>
      <w:spacing w:after="0" w:line="240" w:lineRule="auto"/>
    </w:pPr>
    <w:rPr>
      <w:rFonts w:ascii="Leelawadee" w:eastAsia="Times New Roman" w:hAnsi="Leelawadee" w:cs="Angsana New"/>
      <w:sz w:val="18"/>
      <w:szCs w:val="22"/>
    </w:rPr>
  </w:style>
  <w:style w:type="character" w:customStyle="1" w:styleId="ac">
    <w:name w:val="ข้อความบอลลูน อักขระ"/>
    <w:basedOn w:val="a0"/>
    <w:link w:val="ab"/>
    <w:uiPriority w:val="99"/>
    <w:semiHidden/>
    <w:rsid w:val="00E35B55"/>
    <w:rPr>
      <w:rFonts w:ascii="Leelawadee" w:eastAsia="Times New Roman" w:hAnsi="Leelawadee" w:cs="Angsana New"/>
      <w:sz w:val="18"/>
      <w:szCs w:val="22"/>
    </w:rPr>
  </w:style>
  <w:style w:type="paragraph" w:styleId="ad">
    <w:name w:val="header"/>
    <w:basedOn w:val="a"/>
    <w:link w:val="ae"/>
    <w:uiPriority w:val="99"/>
    <w:unhideWhenUsed/>
    <w:rsid w:val="00EB0F15"/>
    <w:pPr>
      <w:tabs>
        <w:tab w:val="center" w:pos="4513"/>
        <w:tab w:val="right" w:pos="9026"/>
      </w:tabs>
      <w:spacing w:after="0" w:line="240" w:lineRule="auto"/>
    </w:pPr>
  </w:style>
  <w:style w:type="character" w:customStyle="1" w:styleId="ae">
    <w:name w:val="หัวกระดาษ อักขระ"/>
    <w:basedOn w:val="a0"/>
    <w:link w:val="ad"/>
    <w:uiPriority w:val="99"/>
    <w:rsid w:val="00EB0F15"/>
  </w:style>
  <w:style w:type="paragraph" w:styleId="af">
    <w:name w:val="footer"/>
    <w:basedOn w:val="a"/>
    <w:link w:val="af0"/>
    <w:uiPriority w:val="99"/>
    <w:unhideWhenUsed/>
    <w:rsid w:val="00EB0F15"/>
    <w:pPr>
      <w:tabs>
        <w:tab w:val="center" w:pos="4513"/>
        <w:tab w:val="right" w:pos="9026"/>
      </w:tabs>
      <w:spacing w:after="0" w:line="240" w:lineRule="auto"/>
    </w:pPr>
  </w:style>
  <w:style w:type="character" w:customStyle="1" w:styleId="af0">
    <w:name w:val="ท้ายกระดาษ อักขระ"/>
    <w:basedOn w:val="a0"/>
    <w:link w:val="af"/>
    <w:uiPriority w:val="99"/>
    <w:rsid w:val="00EB0F15"/>
  </w:style>
  <w:style w:type="numbering" w:customStyle="1" w:styleId="21">
    <w:name w:val="ไม่มีรายการ2"/>
    <w:next w:val="a2"/>
    <w:uiPriority w:val="99"/>
    <w:semiHidden/>
    <w:unhideWhenUsed/>
    <w:rsid w:val="00EB0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4684</Words>
  <Characters>26705</Characters>
  <Application>Microsoft Office Word</Application>
  <DocSecurity>0</DocSecurity>
  <Lines>222</Lines>
  <Paragraphs>62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SDDS</dc:creator>
  <cp:lastModifiedBy>SDDS</cp:lastModifiedBy>
  <cp:revision>2</cp:revision>
  <dcterms:created xsi:type="dcterms:W3CDTF">2021-05-28T10:49:00Z</dcterms:created>
  <dcterms:modified xsi:type="dcterms:W3CDTF">2021-05-28T10:49:00Z</dcterms:modified>
</cp:coreProperties>
</file>